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77A18" w14:textId="19B14145" w:rsidR="00114E4B" w:rsidRPr="00E103F1" w:rsidRDefault="00C47FCA" w:rsidP="00E103F1">
      <w:pPr>
        <w:tabs>
          <w:tab w:val="left" w:pos="5550"/>
        </w:tabs>
        <w:spacing w:before="240" w:after="120"/>
        <w:rPr>
          <w:rFonts w:ascii="Noto Sans" w:hAnsi="Noto Sans" w:cs="Noto Sans"/>
        </w:rPr>
      </w:pPr>
      <w:r w:rsidRPr="00E103F1">
        <w:rPr>
          <w:rFonts w:ascii="Noto Sans" w:hAnsi="Noto Sans" w:cs="Noto Sans"/>
          <w:b/>
          <w:bCs/>
          <w:color w:val="1B1F5C"/>
          <w:sz w:val="24"/>
          <w:szCs w:val="24"/>
        </w:rPr>
        <w:t>Product:</w:t>
      </w:r>
      <w:r w:rsidR="00E103F1">
        <w:rPr>
          <w:rFonts w:ascii="Noto Sans" w:hAnsi="Noto Sans" w:cs="Noto Sans"/>
          <w:b/>
          <w:bCs/>
          <w:color w:val="1B1F5C"/>
          <w:sz w:val="24"/>
          <w:szCs w:val="24"/>
        </w:rPr>
        <w:tab/>
      </w:r>
    </w:p>
    <w:p w14:paraId="2BF3F6C3" w14:textId="77777777" w:rsidR="00114E4B" w:rsidRPr="00E103F1" w:rsidRDefault="00C47FCA">
      <w:pPr>
        <w:spacing w:after="160"/>
        <w:rPr>
          <w:rFonts w:ascii="Noto Sans" w:hAnsi="Noto Sans" w:cs="Noto Sans"/>
        </w:rPr>
      </w:pPr>
      <w:r w:rsidRPr="00E103F1">
        <w:rPr>
          <w:rFonts w:ascii="Noto Sans" w:hAnsi="Noto Sans" w:cs="Noto Sans"/>
          <w:sz w:val="21"/>
          <w:szCs w:val="21"/>
        </w:rPr>
        <w:t>Austenitic Stainless Steel Building Components. (Including Angles, Lintels, Reinforcing Bars, Special Fabrications and Wall Ties).</w:t>
      </w:r>
    </w:p>
    <w:p w14:paraId="494E5D0C" w14:textId="77777777" w:rsidR="00114E4B" w:rsidRPr="00E103F1" w:rsidRDefault="00C47FCA">
      <w:pPr>
        <w:spacing w:before="240" w:after="120"/>
        <w:rPr>
          <w:rFonts w:ascii="Noto Sans" w:hAnsi="Noto Sans" w:cs="Noto Sans"/>
        </w:rPr>
      </w:pPr>
      <w:r w:rsidRPr="00E103F1">
        <w:rPr>
          <w:rFonts w:ascii="Noto Sans" w:hAnsi="Noto Sans" w:cs="Noto Sans"/>
          <w:b/>
          <w:bCs/>
          <w:color w:val="1B1F5C"/>
          <w:sz w:val="24"/>
          <w:szCs w:val="24"/>
        </w:rPr>
        <w:t>Material Analysis:</w:t>
      </w:r>
    </w:p>
    <w:p w14:paraId="5E5476C4" w14:textId="77777777" w:rsidR="00114E4B" w:rsidRPr="00E103F1" w:rsidRDefault="00C47FCA">
      <w:pPr>
        <w:spacing w:after="160"/>
        <w:rPr>
          <w:rFonts w:ascii="Noto Sans" w:hAnsi="Noto Sans" w:cs="Noto Sans"/>
        </w:rPr>
      </w:pPr>
      <w:r w:rsidRPr="00E103F1">
        <w:rPr>
          <w:rFonts w:ascii="Noto Sans" w:hAnsi="Noto Sans" w:cs="Noto Sans"/>
          <w:sz w:val="21"/>
          <w:szCs w:val="21"/>
        </w:rPr>
        <w:t>Various grades of Austenitic Stainless Steel, as listed below, are used.</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700"/>
        <w:gridCol w:w="700"/>
        <w:gridCol w:w="700"/>
        <w:gridCol w:w="750"/>
        <w:gridCol w:w="750"/>
        <w:gridCol w:w="1200"/>
        <w:gridCol w:w="1100"/>
        <w:gridCol w:w="1200"/>
        <w:gridCol w:w="1300"/>
      </w:tblGrid>
      <w:tr w:rsidR="00114E4B" w:rsidRPr="00E103F1" w14:paraId="340D49E0" w14:textId="77777777">
        <w:trPr>
          <w:tblHeader/>
        </w:trPr>
        <w:tc>
          <w:tcPr>
            <w:tcW w:w="0" w:type="auto"/>
            <w:gridSpan w:val="10"/>
            <w:shd w:val="clear" w:color="auto" w:fill="1B1F5C"/>
            <w:tcMar>
              <w:top w:w="60" w:type="dxa"/>
              <w:left w:w="100" w:type="dxa"/>
              <w:bottom w:w="60" w:type="dxa"/>
              <w:right w:w="100" w:type="dxa"/>
            </w:tcMar>
          </w:tcPr>
          <w:p w14:paraId="695D1C23" w14:textId="77777777" w:rsidR="00114E4B" w:rsidRPr="00E103F1" w:rsidRDefault="00C47FCA">
            <w:pPr>
              <w:jc w:val="center"/>
              <w:rPr>
                <w:rFonts w:ascii="Noto Sans" w:hAnsi="Noto Sans" w:cs="Noto Sans"/>
              </w:rPr>
            </w:pPr>
            <w:r w:rsidRPr="00E103F1">
              <w:rPr>
                <w:rFonts w:ascii="Noto Sans" w:hAnsi="Noto Sans" w:cs="Noto Sans"/>
                <w:b/>
                <w:bCs/>
                <w:color w:val="FFFFFF"/>
              </w:rPr>
              <w:t>% MAXIMUM CONTENT</w:t>
            </w:r>
          </w:p>
        </w:tc>
      </w:tr>
      <w:tr w:rsidR="00114E4B" w:rsidRPr="00E103F1" w14:paraId="4277FB03" w14:textId="77777777">
        <w:trPr>
          <w:tblHeader/>
        </w:trPr>
        <w:tc>
          <w:tcPr>
            <w:tcW w:w="900" w:type="dxa"/>
            <w:shd w:val="clear" w:color="auto" w:fill="D9D9D9"/>
            <w:tcMar>
              <w:top w:w="60" w:type="dxa"/>
              <w:left w:w="100" w:type="dxa"/>
              <w:bottom w:w="60" w:type="dxa"/>
              <w:right w:w="100" w:type="dxa"/>
            </w:tcMar>
            <w:vAlign w:val="center"/>
          </w:tcPr>
          <w:p w14:paraId="7CD7E412" w14:textId="77777777" w:rsidR="00114E4B" w:rsidRPr="00E103F1" w:rsidRDefault="00C47FCA">
            <w:pPr>
              <w:jc w:val="center"/>
              <w:rPr>
                <w:rFonts w:ascii="Noto Sans" w:hAnsi="Noto Sans" w:cs="Noto Sans"/>
              </w:rPr>
            </w:pPr>
            <w:r w:rsidRPr="00E103F1">
              <w:rPr>
                <w:rFonts w:ascii="Noto Sans" w:hAnsi="Noto Sans" w:cs="Noto Sans"/>
                <w:b/>
                <w:bCs/>
                <w:sz w:val="18"/>
                <w:szCs w:val="18"/>
              </w:rPr>
              <w:t>Grade</w:t>
            </w:r>
          </w:p>
        </w:tc>
        <w:tc>
          <w:tcPr>
            <w:tcW w:w="700" w:type="dxa"/>
            <w:shd w:val="clear" w:color="auto" w:fill="D9D9D9"/>
            <w:tcMar>
              <w:top w:w="60" w:type="dxa"/>
              <w:left w:w="100" w:type="dxa"/>
              <w:bottom w:w="60" w:type="dxa"/>
              <w:right w:w="100" w:type="dxa"/>
            </w:tcMar>
            <w:vAlign w:val="center"/>
          </w:tcPr>
          <w:p w14:paraId="0155949B" w14:textId="77777777" w:rsidR="00114E4B" w:rsidRPr="00E103F1" w:rsidRDefault="00C47FCA">
            <w:pPr>
              <w:jc w:val="center"/>
              <w:rPr>
                <w:rFonts w:ascii="Noto Sans" w:hAnsi="Noto Sans" w:cs="Noto Sans"/>
              </w:rPr>
            </w:pPr>
            <w:r w:rsidRPr="00E103F1">
              <w:rPr>
                <w:rFonts w:ascii="Noto Sans" w:hAnsi="Noto Sans" w:cs="Noto Sans"/>
                <w:b/>
                <w:bCs/>
                <w:sz w:val="18"/>
                <w:szCs w:val="18"/>
              </w:rPr>
              <w:t>C</w:t>
            </w:r>
          </w:p>
        </w:tc>
        <w:tc>
          <w:tcPr>
            <w:tcW w:w="700" w:type="dxa"/>
            <w:shd w:val="clear" w:color="auto" w:fill="D9D9D9"/>
            <w:tcMar>
              <w:top w:w="60" w:type="dxa"/>
              <w:left w:w="100" w:type="dxa"/>
              <w:bottom w:w="60" w:type="dxa"/>
              <w:right w:w="100" w:type="dxa"/>
            </w:tcMar>
            <w:vAlign w:val="center"/>
          </w:tcPr>
          <w:p w14:paraId="4B32C0C5" w14:textId="77777777" w:rsidR="00114E4B" w:rsidRPr="00E103F1" w:rsidRDefault="00C47FCA">
            <w:pPr>
              <w:jc w:val="center"/>
              <w:rPr>
                <w:rFonts w:ascii="Noto Sans" w:hAnsi="Noto Sans" w:cs="Noto Sans"/>
              </w:rPr>
            </w:pPr>
            <w:r w:rsidRPr="00E103F1">
              <w:rPr>
                <w:rFonts w:ascii="Noto Sans" w:hAnsi="Noto Sans" w:cs="Noto Sans"/>
                <w:b/>
                <w:bCs/>
                <w:sz w:val="18"/>
                <w:szCs w:val="18"/>
              </w:rPr>
              <w:t>Si</w:t>
            </w:r>
          </w:p>
        </w:tc>
        <w:tc>
          <w:tcPr>
            <w:tcW w:w="700" w:type="dxa"/>
            <w:shd w:val="clear" w:color="auto" w:fill="D9D9D9"/>
            <w:tcMar>
              <w:top w:w="60" w:type="dxa"/>
              <w:left w:w="100" w:type="dxa"/>
              <w:bottom w:w="60" w:type="dxa"/>
              <w:right w:w="100" w:type="dxa"/>
            </w:tcMar>
            <w:vAlign w:val="center"/>
          </w:tcPr>
          <w:p w14:paraId="751A23D3" w14:textId="77777777" w:rsidR="00114E4B" w:rsidRPr="00E103F1" w:rsidRDefault="00C47FCA">
            <w:pPr>
              <w:jc w:val="center"/>
              <w:rPr>
                <w:rFonts w:ascii="Noto Sans" w:hAnsi="Noto Sans" w:cs="Noto Sans"/>
              </w:rPr>
            </w:pPr>
            <w:r w:rsidRPr="00E103F1">
              <w:rPr>
                <w:rFonts w:ascii="Noto Sans" w:hAnsi="Noto Sans" w:cs="Noto Sans"/>
                <w:b/>
                <w:bCs/>
                <w:sz w:val="18"/>
                <w:szCs w:val="18"/>
              </w:rPr>
              <w:t>Mn</w:t>
            </w:r>
          </w:p>
        </w:tc>
        <w:tc>
          <w:tcPr>
            <w:tcW w:w="750" w:type="dxa"/>
            <w:shd w:val="clear" w:color="auto" w:fill="D9D9D9"/>
            <w:tcMar>
              <w:top w:w="60" w:type="dxa"/>
              <w:left w:w="100" w:type="dxa"/>
              <w:bottom w:w="60" w:type="dxa"/>
              <w:right w:w="100" w:type="dxa"/>
            </w:tcMar>
            <w:vAlign w:val="center"/>
          </w:tcPr>
          <w:p w14:paraId="06DD4E4A" w14:textId="77777777" w:rsidR="00114E4B" w:rsidRPr="00E103F1" w:rsidRDefault="00C47FCA">
            <w:pPr>
              <w:jc w:val="center"/>
              <w:rPr>
                <w:rFonts w:ascii="Noto Sans" w:hAnsi="Noto Sans" w:cs="Noto Sans"/>
              </w:rPr>
            </w:pPr>
            <w:r w:rsidRPr="00E103F1">
              <w:rPr>
                <w:rFonts w:ascii="Noto Sans" w:hAnsi="Noto Sans" w:cs="Noto Sans"/>
                <w:b/>
                <w:bCs/>
                <w:sz w:val="18"/>
                <w:szCs w:val="18"/>
              </w:rPr>
              <w:t>P</w:t>
            </w:r>
          </w:p>
        </w:tc>
        <w:tc>
          <w:tcPr>
            <w:tcW w:w="750" w:type="dxa"/>
            <w:shd w:val="clear" w:color="auto" w:fill="D9D9D9"/>
            <w:tcMar>
              <w:top w:w="60" w:type="dxa"/>
              <w:left w:w="100" w:type="dxa"/>
              <w:bottom w:w="60" w:type="dxa"/>
              <w:right w:w="100" w:type="dxa"/>
            </w:tcMar>
            <w:vAlign w:val="center"/>
          </w:tcPr>
          <w:p w14:paraId="73113170" w14:textId="77777777" w:rsidR="00114E4B" w:rsidRPr="00E103F1" w:rsidRDefault="00C47FCA">
            <w:pPr>
              <w:jc w:val="center"/>
              <w:rPr>
                <w:rFonts w:ascii="Noto Sans" w:hAnsi="Noto Sans" w:cs="Noto Sans"/>
              </w:rPr>
            </w:pPr>
            <w:r w:rsidRPr="00E103F1">
              <w:rPr>
                <w:rFonts w:ascii="Noto Sans" w:hAnsi="Noto Sans" w:cs="Noto Sans"/>
                <w:b/>
                <w:bCs/>
                <w:sz w:val="18"/>
                <w:szCs w:val="18"/>
              </w:rPr>
              <w:t>S</w:t>
            </w:r>
          </w:p>
        </w:tc>
        <w:tc>
          <w:tcPr>
            <w:tcW w:w="1200" w:type="dxa"/>
            <w:shd w:val="clear" w:color="auto" w:fill="D9D9D9"/>
            <w:tcMar>
              <w:top w:w="60" w:type="dxa"/>
              <w:left w:w="100" w:type="dxa"/>
              <w:bottom w:w="60" w:type="dxa"/>
              <w:right w:w="100" w:type="dxa"/>
            </w:tcMar>
            <w:vAlign w:val="center"/>
          </w:tcPr>
          <w:p w14:paraId="75A29D9B" w14:textId="77777777" w:rsidR="00114E4B" w:rsidRPr="00E103F1" w:rsidRDefault="00C47FCA">
            <w:pPr>
              <w:jc w:val="center"/>
              <w:rPr>
                <w:rFonts w:ascii="Noto Sans" w:hAnsi="Noto Sans" w:cs="Noto Sans"/>
              </w:rPr>
            </w:pPr>
            <w:r w:rsidRPr="00E103F1">
              <w:rPr>
                <w:rFonts w:ascii="Noto Sans" w:hAnsi="Noto Sans" w:cs="Noto Sans"/>
                <w:b/>
                <w:bCs/>
                <w:sz w:val="18"/>
                <w:szCs w:val="18"/>
              </w:rPr>
              <w:t>Cr</w:t>
            </w:r>
          </w:p>
        </w:tc>
        <w:tc>
          <w:tcPr>
            <w:tcW w:w="1100" w:type="dxa"/>
            <w:shd w:val="clear" w:color="auto" w:fill="D9D9D9"/>
            <w:tcMar>
              <w:top w:w="60" w:type="dxa"/>
              <w:left w:w="100" w:type="dxa"/>
              <w:bottom w:w="60" w:type="dxa"/>
              <w:right w:w="100" w:type="dxa"/>
            </w:tcMar>
            <w:vAlign w:val="center"/>
          </w:tcPr>
          <w:p w14:paraId="7A853053" w14:textId="77777777" w:rsidR="00114E4B" w:rsidRPr="00E103F1" w:rsidRDefault="00C47FCA">
            <w:pPr>
              <w:jc w:val="center"/>
              <w:rPr>
                <w:rFonts w:ascii="Noto Sans" w:hAnsi="Noto Sans" w:cs="Noto Sans"/>
              </w:rPr>
            </w:pPr>
            <w:r w:rsidRPr="00E103F1">
              <w:rPr>
                <w:rFonts w:ascii="Noto Sans" w:hAnsi="Noto Sans" w:cs="Noto Sans"/>
                <w:b/>
                <w:bCs/>
                <w:sz w:val="18"/>
                <w:szCs w:val="18"/>
              </w:rPr>
              <w:t>Mo</w:t>
            </w:r>
          </w:p>
        </w:tc>
        <w:tc>
          <w:tcPr>
            <w:tcW w:w="1200" w:type="dxa"/>
            <w:shd w:val="clear" w:color="auto" w:fill="D9D9D9"/>
            <w:tcMar>
              <w:top w:w="60" w:type="dxa"/>
              <w:left w:w="100" w:type="dxa"/>
              <w:bottom w:w="60" w:type="dxa"/>
              <w:right w:w="100" w:type="dxa"/>
            </w:tcMar>
            <w:vAlign w:val="center"/>
          </w:tcPr>
          <w:p w14:paraId="629BEB71" w14:textId="77777777" w:rsidR="00114E4B" w:rsidRPr="00E103F1" w:rsidRDefault="00C47FCA">
            <w:pPr>
              <w:jc w:val="center"/>
              <w:rPr>
                <w:rFonts w:ascii="Noto Sans" w:hAnsi="Noto Sans" w:cs="Noto Sans"/>
              </w:rPr>
            </w:pPr>
            <w:r w:rsidRPr="00E103F1">
              <w:rPr>
                <w:rFonts w:ascii="Noto Sans" w:hAnsi="Noto Sans" w:cs="Noto Sans"/>
                <w:b/>
                <w:bCs/>
                <w:sz w:val="18"/>
                <w:szCs w:val="18"/>
              </w:rPr>
              <w:t>Ni</w:t>
            </w:r>
          </w:p>
        </w:tc>
        <w:tc>
          <w:tcPr>
            <w:tcW w:w="1300" w:type="dxa"/>
            <w:shd w:val="clear" w:color="auto" w:fill="D9D9D9"/>
            <w:tcMar>
              <w:top w:w="60" w:type="dxa"/>
              <w:left w:w="100" w:type="dxa"/>
              <w:bottom w:w="60" w:type="dxa"/>
              <w:right w:w="100" w:type="dxa"/>
            </w:tcMar>
            <w:vAlign w:val="center"/>
          </w:tcPr>
          <w:p w14:paraId="12A441AB" w14:textId="77777777" w:rsidR="00114E4B" w:rsidRPr="00E103F1" w:rsidRDefault="00C47FCA">
            <w:pPr>
              <w:jc w:val="center"/>
              <w:rPr>
                <w:rFonts w:ascii="Noto Sans" w:hAnsi="Noto Sans" w:cs="Noto Sans"/>
              </w:rPr>
            </w:pPr>
            <w:r w:rsidRPr="00E103F1">
              <w:rPr>
                <w:rFonts w:ascii="Noto Sans" w:hAnsi="Noto Sans" w:cs="Noto Sans"/>
                <w:b/>
                <w:bCs/>
                <w:sz w:val="18"/>
                <w:szCs w:val="18"/>
              </w:rPr>
              <w:t>Other</w:t>
            </w:r>
          </w:p>
        </w:tc>
      </w:tr>
      <w:tr w:rsidR="00114E4B" w:rsidRPr="00E103F1" w14:paraId="0B2E7E61" w14:textId="77777777">
        <w:tc>
          <w:tcPr>
            <w:tcW w:w="900" w:type="dxa"/>
            <w:tcMar>
              <w:top w:w="60" w:type="dxa"/>
              <w:left w:w="100" w:type="dxa"/>
              <w:bottom w:w="60" w:type="dxa"/>
              <w:right w:w="100" w:type="dxa"/>
            </w:tcMar>
            <w:vAlign w:val="center"/>
          </w:tcPr>
          <w:p w14:paraId="0FE57D48" w14:textId="77777777" w:rsidR="00114E4B" w:rsidRPr="00E103F1" w:rsidRDefault="00C47FCA">
            <w:pPr>
              <w:rPr>
                <w:rFonts w:ascii="Noto Sans" w:hAnsi="Noto Sans" w:cs="Noto Sans"/>
              </w:rPr>
            </w:pPr>
            <w:r w:rsidRPr="00E103F1">
              <w:rPr>
                <w:rFonts w:ascii="Noto Sans" w:hAnsi="Noto Sans" w:cs="Noto Sans"/>
                <w:b/>
                <w:bCs/>
                <w:sz w:val="18"/>
                <w:szCs w:val="18"/>
              </w:rPr>
              <w:t>304</w:t>
            </w:r>
          </w:p>
        </w:tc>
        <w:tc>
          <w:tcPr>
            <w:tcW w:w="700" w:type="dxa"/>
            <w:tcMar>
              <w:top w:w="60" w:type="dxa"/>
              <w:left w:w="100" w:type="dxa"/>
              <w:bottom w:w="60" w:type="dxa"/>
              <w:right w:w="100" w:type="dxa"/>
            </w:tcMar>
            <w:vAlign w:val="center"/>
          </w:tcPr>
          <w:p w14:paraId="7203E8CD" w14:textId="77777777" w:rsidR="00114E4B" w:rsidRPr="00E103F1" w:rsidRDefault="00C47FCA">
            <w:pPr>
              <w:jc w:val="center"/>
              <w:rPr>
                <w:rFonts w:ascii="Noto Sans" w:hAnsi="Noto Sans" w:cs="Noto Sans"/>
              </w:rPr>
            </w:pPr>
            <w:r w:rsidRPr="00E103F1">
              <w:rPr>
                <w:rFonts w:ascii="Noto Sans" w:hAnsi="Noto Sans" w:cs="Noto Sans"/>
                <w:sz w:val="18"/>
                <w:szCs w:val="18"/>
              </w:rPr>
              <w:t>0.08</w:t>
            </w:r>
          </w:p>
        </w:tc>
        <w:tc>
          <w:tcPr>
            <w:tcW w:w="700" w:type="dxa"/>
            <w:tcMar>
              <w:top w:w="60" w:type="dxa"/>
              <w:left w:w="100" w:type="dxa"/>
              <w:bottom w:w="60" w:type="dxa"/>
              <w:right w:w="100" w:type="dxa"/>
            </w:tcMar>
            <w:vAlign w:val="center"/>
          </w:tcPr>
          <w:p w14:paraId="1B0702C7" w14:textId="77777777" w:rsidR="00114E4B" w:rsidRPr="00E103F1" w:rsidRDefault="00C47FCA">
            <w:pPr>
              <w:jc w:val="center"/>
              <w:rPr>
                <w:rFonts w:ascii="Noto Sans" w:hAnsi="Noto Sans" w:cs="Noto Sans"/>
              </w:rPr>
            </w:pPr>
            <w:r w:rsidRPr="00E103F1">
              <w:rPr>
                <w:rFonts w:ascii="Noto Sans" w:hAnsi="Noto Sans" w:cs="Noto Sans"/>
                <w:sz w:val="18"/>
                <w:szCs w:val="18"/>
              </w:rPr>
              <w:t>1.00</w:t>
            </w:r>
          </w:p>
        </w:tc>
        <w:tc>
          <w:tcPr>
            <w:tcW w:w="700" w:type="dxa"/>
            <w:tcMar>
              <w:top w:w="60" w:type="dxa"/>
              <w:left w:w="100" w:type="dxa"/>
              <w:bottom w:w="60" w:type="dxa"/>
              <w:right w:w="100" w:type="dxa"/>
            </w:tcMar>
            <w:vAlign w:val="center"/>
          </w:tcPr>
          <w:p w14:paraId="77023AF8" w14:textId="77777777" w:rsidR="00114E4B" w:rsidRPr="00E103F1" w:rsidRDefault="00C47FCA">
            <w:pPr>
              <w:jc w:val="center"/>
              <w:rPr>
                <w:rFonts w:ascii="Noto Sans" w:hAnsi="Noto Sans" w:cs="Noto Sans"/>
              </w:rPr>
            </w:pPr>
            <w:r w:rsidRPr="00E103F1">
              <w:rPr>
                <w:rFonts w:ascii="Noto Sans" w:hAnsi="Noto Sans" w:cs="Noto Sans"/>
                <w:sz w:val="18"/>
                <w:szCs w:val="18"/>
              </w:rPr>
              <w:t>2.00</w:t>
            </w:r>
          </w:p>
        </w:tc>
        <w:tc>
          <w:tcPr>
            <w:tcW w:w="750" w:type="dxa"/>
            <w:tcMar>
              <w:top w:w="60" w:type="dxa"/>
              <w:left w:w="100" w:type="dxa"/>
              <w:bottom w:w="60" w:type="dxa"/>
              <w:right w:w="100" w:type="dxa"/>
            </w:tcMar>
            <w:vAlign w:val="center"/>
          </w:tcPr>
          <w:p w14:paraId="2B9D4284" w14:textId="77777777" w:rsidR="00114E4B" w:rsidRPr="00E103F1" w:rsidRDefault="00C47FCA">
            <w:pPr>
              <w:jc w:val="center"/>
              <w:rPr>
                <w:rFonts w:ascii="Noto Sans" w:hAnsi="Noto Sans" w:cs="Noto Sans"/>
              </w:rPr>
            </w:pPr>
            <w:r w:rsidRPr="00E103F1">
              <w:rPr>
                <w:rFonts w:ascii="Noto Sans" w:hAnsi="Noto Sans" w:cs="Noto Sans"/>
                <w:sz w:val="18"/>
                <w:szCs w:val="18"/>
              </w:rPr>
              <w:t>0.045</w:t>
            </w:r>
          </w:p>
        </w:tc>
        <w:tc>
          <w:tcPr>
            <w:tcW w:w="750" w:type="dxa"/>
            <w:tcMar>
              <w:top w:w="60" w:type="dxa"/>
              <w:left w:w="100" w:type="dxa"/>
              <w:bottom w:w="60" w:type="dxa"/>
              <w:right w:w="100" w:type="dxa"/>
            </w:tcMar>
            <w:vAlign w:val="center"/>
          </w:tcPr>
          <w:p w14:paraId="4B0D96B2" w14:textId="77777777" w:rsidR="00114E4B" w:rsidRPr="00E103F1" w:rsidRDefault="00C47FCA">
            <w:pPr>
              <w:jc w:val="center"/>
              <w:rPr>
                <w:rFonts w:ascii="Noto Sans" w:hAnsi="Noto Sans" w:cs="Noto Sans"/>
              </w:rPr>
            </w:pPr>
            <w:r w:rsidRPr="00E103F1">
              <w:rPr>
                <w:rFonts w:ascii="Noto Sans" w:hAnsi="Noto Sans" w:cs="Noto Sans"/>
                <w:sz w:val="18"/>
                <w:szCs w:val="18"/>
              </w:rPr>
              <w:t>0.030</w:t>
            </w:r>
          </w:p>
        </w:tc>
        <w:tc>
          <w:tcPr>
            <w:tcW w:w="1200" w:type="dxa"/>
            <w:tcMar>
              <w:top w:w="60" w:type="dxa"/>
              <w:left w:w="100" w:type="dxa"/>
              <w:bottom w:w="60" w:type="dxa"/>
              <w:right w:w="100" w:type="dxa"/>
            </w:tcMar>
            <w:vAlign w:val="center"/>
          </w:tcPr>
          <w:p w14:paraId="635B1536" w14:textId="77777777" w:rsidR="00114E4B" w:rsidRPr="00E103F1" w:rsidRDefault="00C47FCA">
            <w:pPr>
              <w:jc w:val="center"/>
              <w:rPr>
                <w:rFonts w:ascii="Noto Sans" w:hAnsi="Noto Sans" w:cs="Noto Sans"/>
              </w:rPr>
            </w:pPr>
            <w:r w:rsidRPr="00E103F1">
              <w:rPr>
                <w:rFonts w:ascii="Noto Sans" w:hAnsi="Noto Sans" w:cs="Noto Sans"/>
                <w:sz w:val="18"/>
                <w:szCs w:val="18"/>
              </w:rPr>
              <w:t>18.0/20.0</w:t>
            </w:r>
          </w:p>
        </w:tc>
        <w:tc>
          <w:tcPr>
            <w:tcW w:w="1100" w:type="dxa"/>
            <w:tcMar>
              <w:top w:w="60" w:type="dxa"/>
              <w:left w:w="100" w:type="dxa"/>
              <w:bottom w:w="60" w:type="dxa"/>
              <w:right w:w="100" w:type="dxa"/>
            </w:tcMar>
            <w:vAlign w:val="center"/>
          </w:tcPr>
          <w:p w14:paraId="38499DB2"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c>
          <w:tcPr>
            <w:tcW w:w="1200" w:type="dxa"/>
            <w:tcMar>
              <w:top w:w="60" w:type="dxa"/>
              <w:left w:w="100" w:type="dxa"/>
              <w:bottom w:w="60" w:type="dxa"/>
              <w:right w:w="100" w:type="dxa"/>
            </w:tcMar>
            <w:vAlign w:val="center"/>
          </w:tcPr>
          <w:p w14:paraId="7B3390C6" w14:textId="77777777" w:rsidR="00114E4B" w:rsidRPr="00E103F1" w:rsidRDefault="00C47FCA">
            <w:pPr>
              <w:jc w:val="center"/>
              <w:rPr>
                <w:rFonts w:ascii="Noto Sans" w:hAnsi="Noto Sans" w:cs="Noto Sans"/>
              </w:rPr>
            </w:pPr>
            <w:r w:rsidRPr="00E103F1">
              <w:rPr>
                <w:rFonts w:ascii="Noto Sans" w:hAnsi="Noto Sans" w:cs="Noto Sans"/>
                <w:sz w:val="18"/>
                <w:szCs w:val="18"/>
              </w:rPr>
              <w:t>8.00/10.5</w:t>
            </w:r>
          </w:p>
        </w:tc>
        <w:tc>
          <w:tcPr>
            <w:tcW w:w="1300" w:type="dxa"/>
            <w:tcMar>
              <w:top w:w="60" w:type="dxa"/>
              <w:left w:w="100" w:type="dxa"/>
              <w:bottom w:w="60" w:type="dxa"/>
              <w:right w:w="100" w:type="dxa"/>
            </w:tcMar>
            <w:vAlign w:val="center"/>
          </w:tcPr>
          <w:p w14:paraId="0445F757"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r>
      <w:tr w:rsidR="00114E4B" w:rsidRPr="00E103F1" w14:paraId="7DEDDBC6" w14:textId="77777777">
        <w:tc>
          <w:tcPr>
            <w:tcW w:w="900" w:type="dxa"/>
            <w:tcMar>
              <w:top w:w="60" w:type="dxa"/>
              <w:left w:w="100" w:type="dxa"/>
              <w:bottom w:w="60" w:type="dxa"/>
              <w:right w:w="100" w:type="dxa"/>
            </w:tcMar>
            <w:vAlign w:val="center"/>
          </w:tcPr>
          <w:p w14:paraId="11B30471" w14:textId="77777777" w:rsidR="00114E4B" w:rsidRPr="00E103F1" w:rsidRDefault="00C47FCA">
            <w:pPr>
              <w:rPr>
                <w:rFonts w:ascii="Noto Sans" w:hAnsi="Noto Sans" w:cs="Noto Sans"/>
              </w:rPr>
            </w:pPr>
            <w:r w:rsidRPr="00E103F1">
              <w:rPr>
                <w:rFonts w:ascii="Noto Sans" w:hAnsi="Noto Sans" w:cs="Noto Sans"/>
                <w:b/>
                <w:bCs/>
                <w:sz w:val="18"/>
                <w:szCs w:val="18"/>
              </w:rPr>
              <w:t>304L</w:t>
            </w:r>
          </w:p>
        </w:tc>
        <w:tc>
          <w:tcPr>
            <w:tcW w:w="700" w:type="dxa"/>
            <w:tcMar>
              <w:top w:w="60" w:type="dxa"/>
              <w:left w:w="100" w:type="dxa"/>
              <w:bottom w:w="60" w:type="dxa"/>
              <w:right w:w="100" w:type="dxa"/>
            </w:tcMar>
            <w:vAlign w:val="center"/>
          </w:tcPr>
          <w:p w14:paraId="1BBE152E" w14:textId="77777777" w:rsidR="00114E4B" w:rsidRPr="00E103F1" w:rsidRDefault="00C47FCA">
            <w:pPr>
              <w:jc w:val="center"/>
              <w:rPr>
                <w:rFonts w:ascii="Noto Sans" w:hAnsi="Noto Sans" w:cs="Noto Sans"/>
              </w:rPr>
            </w:pPr>
            <w:r w:rsidRPr="00E103F1">
              <w:rPr>
                <w:rFonts w:ascii="Noto Sans" w:hAnsi="Noto Sans" w:cs="Noto Sans"/>
                <w:sz w:val="18"/>
                <w:szCs w:val="18"/>
              </w:rPr>
              <w:t>0.03</w:t>
            </w:r>
          </w:p>
        </w:tc>
        <w:tc>
          <w:tcPr>
            <w:tcW w:w="700" w:type="dxa"/>
            <w:tcMar>
              <w:top w:w="60" w:type="dxa"/>
              <w:left w:w="100" w:type="dxa"/>
              <w:bottom w:w="60" w:type="dxa"/>
              <w:right w:w="100" w:type="dxa"/>
            </w:tcMar>
            <w:vAlign w:val="center"/>
          </w:tcPr>
          <w:p w14:paraId="663F4D0A" w14:textId="77777777" w:rsidR="00114E4B" w:rsidRPr="00E103F1" w:rsidRDefault="00C47FCA">
            <w:pPr>
              <w:jc w:val="center"/>
              <w:rPr>
                <w:rFonts w:ascii="Noto Sans" w:hAnsi="Noto Sans" w:cs="Noto Sans"/>
              </w:rPr>
            </w:pPr>
            <w:r w:rsidRPr="00E103F1">
              <w:rPr>
                <w:rFonts w:ascii="Noto Sans" w:hAnsi="Noto Sans" w:cs="Noto Sans"/>
                <w:sz w:val="18"/>
                <w:szCs w:val="18"/>
              </w:rPr>
              <w:t>1.00</w:t>
            </w:r>
          </w:p>
        </w:tc>
        <w:tc>
          <w:tcPr>
            <w:tcW w:w="700" w:type="dxa"/>
            <w:tcMar>
              <w:top w:w="60" w:type="dxa"/>
              <w:left w:w="100" w:type="dxa"/>
              <w:bottom w:w="60" w:type="dxa"/>
              <w:right w:w="100" w:type="dxa"/>
            </w:tcMar>
            <w:vAlign w:val="center"/>
          </w:tcPr>
          <w:p w14:paraId="257B75D7" w14:textId="77777777" w:rsidR="00114E4B" w:rsidRPr="00E103F1" w:rsidRDefault="00C47FCA">
            <w:pPr>
              <w:jc w:val="center"/>
              <w:rPr>
                <w:rFonts w:ascii="Noto Sans" w:hAnsi="Noto Sans" w:cs="Noto Sans"/>
              </w:rPr>
            </w:pPr>
            <w:r w:rsidRPr="00E103F1">
              <w:rPr>
                <w:rFonts w:ascii="Noto Sans" w:hAnsi="Noto Sans" w:cs="Noto Sans"/>
                <w:sz w:val="18"/>
                <w:szCs w:val="18"/>
              </w:rPr>
              <w:t>2.00</w:t>
            </w:r>
          </w:p>
        </w:tc>
        <w:tc>
          <w:tcPr>
            <w:tcW w:w="750" w:type="dxa"/>
            <w:tcMar>
              <w:top w:w="60" w:type="dxa"/>
              <w:left w:w="100" w:type="dxa"/>
              <w:bottom w:w="60" w:type="dxa"/>
              <w:right w:w="100" w:type="dxa"/>
            </w:tcMar>
            <w:vAlign w:val="center"/>
          </w:tcPr>
          <w:p w14:paraId="0C648097" w14:textId="77777777" w:rsidR="00114E4B" w:rsidRPr="00E103F1" w:rsidRDefault="00C47FCA">
            <w:pPr>
              <w:jc w:val="center"/>
              <w:rPr>
                <w:rFonts w:ascii="Noto Sans" w:hAnsi="Noto Sans" w:cs="Noto Sans"/>
              </w:rPr>
            </w:pPr>
            <w:r w:rsidRPr="00E103F1">
              <w:rPr>
                <w:rFonts w:ascii="Noto Sans" w:hAnsi="Noto Sans" w:cs="Noto Sans"/>
                <w:sz w:val="18"/>
                <w:szCs w:val="18"/>
              </w:rPr>
              <w:t>0.045</w:t>
            </w:r>
          </w:p>
        </w:tc>
        <w:tc>
          <w:tcPr>
            <w:tcW w:w="750" w:type="dxa"/>
            <w:tcMar>
              <w:top w:w="60" w:type="dxa"/>
              <w:left w:w="100" w:type="dxa"/>
              <w:bottom w:w="60" w:type="dxa"/>
              <w:right w:w="100" w:type="dxa"/>
            </w:tcMar>
            <w:vAlign w:val="center"/>
          </w:tcPr>
          <w:p w14:paraId="06A5DF46" w14:textId="77777777" w:rsidR="00114E4B" w:rsidRPr="00E103F1" w:rsidRDefault="00C47FCA">
            <w:pPr>
              <w:jc w:val="center"/>
              <w:rPr>
                <w:rFonts w:ascii="Noto Sans" w:hAnsi="Noto Sans" w:cs="Noto Sans"/>
              </w:rPr>
            </w:pPr>
            <w:r w:rsidRPr="00E103F1">
              <w:rPr>
                <w:rFonts w:ascii="Noto Sans" w:hAnsi="Noto Sans" w:cs="Noto Sans"/>
                <w:sz w:val="18"/>
                <w:szCs w:val="18"/>
              </w:rPr>
              <w:t>0.030</w:t>
            </w:r>
          </w:p>
        </w:tc>
        <w:tc>
          <w:tcPr>
            <w:tcW w:w="1200" w:type="dxa"/>
            <w:tcMar>
              <w:top w:w="60" w:type="dxa"/>
              <w:left w:w="100" w:type="dxa"/>
              <w:bottom w:w="60" w:type="dxa"/>
              <w:right w:w="100" w:type="dxa"/>
            </w:tcMar>
            <w:vAlign w:val="center"/>
          </w:tcPr>
          <w:p w14:paraId="24733FAC" w14:textId="77777777" w:rsidR="00114E4B" w:rsidRPr="00E103F1" w:rsidRDefault="00C47FCA">
            <w:pPr>
              <w:jc w:val="center"/>
              <w:rPr>
                <w:rFonts w:ascii="Noto Sans" w:hAnsi="Noto Sans" w:cs="Noto Sans"/>
              </w:rPr>
            </w:pPr>
            <w:r w:rsidRPr="00E103F1">
              <w:rPr>
                <w:rFonts w:ascii="Noto Sans" w:hAnsi="Noto Sans" w:cs="Noto Sans"/>
                <w:sz w:val="18"/>
                <w:szCs w:val="18"/>
              </w:rPr>
              <w:t>18.0/20.0</w:t>
            </w:r>
          </w:p>
        </w:tc>
        <w:tc>
          <w:tcPr>
            <w:tcW w:w="1100" w:type="dxa"/>
            <w:tcMar>
              <w:top w:w="60" w:type="dxa"/>
              <w:left w:w="100" w:type="dxa"/>
              <w:bottom w:w="60" w:type="dxa"/>
              <w:right w:w="100" w:type="dxa"/>
            </w:tcMar>
            <w:vAlign w:val="center"/>
          </w:tcPr>
          <w:p w14:paraId="745E68A5"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c>
          <w:tcPr>
            <w:tcW w:w="1200" w:type="dxa"/>
            <w:tcMar>
              <w:top w:w="60" w:type="dxa"/>
              <w:left w:w="100" w:type="dxa"/>
              <w:bottom w:w="60" w:type="dxa"/>
              <w:right w:w="100" w:type="dxa"/>
            </w:tcMar>
            <w:vAlign w:val="center"/>
          </w:tcPr>
          <w:p w14:paraId="64E186DD" w14:textId="77777777" w:rsidR="00114E4B" w:rsidRPr="00E103F1" w:rsidRDefault="00C47FCA">
            <w:pPr>
              <w:jc w:val="center"/>
              <w:rPr>
                <w:rFonts w:ascii="Noto Sans" w:hAnsi="Noto Sans" w:cs="Noto Sans"/>
              </w:rPr>
            </w:pPr>
            <w:r w:rsidRPr="00E103F1">
              <w:rPr>
                <w:rFonts w:ascii="Noto Sans" w:hAnsi="Noto Sans" w:cs="Noto Sans"/>
                <w:sz w:val="18"/>
                <w:szCs w:val="18"/>
              </w:rPr>
              <w:t>8.00/10.5</w:t>
            </w:r>
          </w:p>
        </w:tc>
        <w:tc>
          <w:tcPr>
            <w:tcW w:w="1300" w:type="dxa"/>
            <w:tcMar>
              <w:top w:w="60" w:type="dxa"/>
              <w:left w:w="100" w:type="dxa"/>
              <w:bottom w:w="60" w:type="dxa"/>
              <w:right w:w="100" w:type="dxa"/>
            </w:tcMar>
            <w:vAlign w:val="center"/>
          </w:tcPr>
          <w:p w14:paraId="3AFFAF1E"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r>
      <w:tr w:rsidR="00114E4B" w:rsidRPr="00E103F1" w14:paraId="1392C04F" w14:textId="77777777">
        <w:tc>
          <w:tcPr>
            <w:tcW w:w="900" w:type="dxa"/>
            <w:tcMar>
              <w:top w:w="60" w:type="dxa"/>
              <w:left w:w="100" w:type="dxa"/>
              <w:bottom w:w="60" w:type="dxa"/>
              <w:right w:w="100" w:type="dxa"/>
            </w:tcMar>
            <w:vAlign w:val="center"/>
          </w:tcPr>
          <w:p w14:paraId="29153EE1" w14:textId="77777777" w:rsidR="00114E4B" w:rsidRPr="00E103F1" w:rsidRDefault="00C47FCA">
            <w:pPr>
              <w:rPr>
                <w:rFonts w:ascii="Noto Sans" w:hAnsi="Noto Sans" w:cs="Noto Sans"/>
              </w:rPr>
            </w:pPr>
            <w:r w:rsidRPr="00E103F1">
              <w:rPr>
                <w:rFonts w:ascii="Noto Sans" w:hAnsi="Noto Sans" w:cs="Noto Sans"/>
                <w:b/>
                <w:bCs/>
                <w:sz w:val="18"/>
                <w:szCs w:val="18"/>
              </w:rPr>
              <w:t>316</w:t>
            </w:r>
          </w:p>
        </w:tc>
        <w:tc>
          <w:tcPr>
            <w:tcW w:w="700" w:type="dxa"/>
            <w:tcMar>
              <w:top w:w="60" w:type="dxa"/>
              <w:left w:w="100" w:type="dxa"/>
              <w:bottom w:w="60" w:type="dxa"/>
              <w:right w:w="100" w:type="dxa"/>
            </w:tcMar>
            <w:vAlign w:val="center"/>
          </w:tcPr>
          <w:p w14:paraId="2F1A12A2" w14:textId="77777777" w:rsidR="00114E4B" w:rsidRPr="00E103F1" w:rsidRDefault="00C47FCA">
            <w:pPr>
              <w:jc w:val="center"/>
              <w:rPr>
                <w:rFonts w:ascii="Noto Sans" w:hAnsi="Noto Sans" w:cs="Noto Sans"/>
              </w:rPr>
            </w:pPr>
            <w:r w:rsidRPr="00E103F1">
              <w:rPr>
                <w:rFonts w:ascii="Noto Sans" w:hAnsi="Noto Sans" w:cs="Noto Sans"/>
                <w:sz w:val="18"/>
                <w:szCs w:val="18"/>
              </w:rPr>
              <w:t>0.08</w:t>
            </w:r>
          </w:p>
        </w:tc>
        <w:tc>
          <w:tcPr>
            <w:tcW w:w="700" w:type="dxa"/>
            <w:tcMar>
              <w:top w:w="60" w:type="dxa"/>
              <w:left w:w="100" w:type="dxa"/>
              <w:bottom w:w="60" w:type="dxa"/>
              <w:right w:w="100" w:type="dxa"/>
            </w:tcMar>
            <w:vAlign w:val="center"/>
          </w:tcPr>
          <w:p w14:paraId="1649A2FA" w14:textId="77777777" w:rsidR="00114E4B" w:rsidRPr="00E103F1" w:rsidRDefault="00C47FCA">
            <w:pPr>
              <w:jc w:val="center"/>
              <w:rPr>
                <w:rFonts w:ascii="Noto Sans" w:hAnsi="Noto Sans" w:cs="Noto Sans"/>
              </w:rPr>
            </w:pPr>
            <w:r w:rsidRPr="00E103F1">
              <w:rPr>
                <w:rFonts w:ascii="Noto Sans" w:hAnsi="Noto Sans" w:cs="Noto Sans"/>
                <w:sz w:val="18"/>
                <w:szCs w:val="18"/>
              </w:rPr>
              <w:t>1.00</w:t>
            </w:r>
          </w:p>
        </w:tc>
        <w:tc>
          <w:tcPr>
            <w:tcW w:w="700" w:type="dxa"/>
            <w:tcMar>
              <w:top w:w="60" w:type="dxa"/>
              <w:left w:w="100" w:type="dxa"/>
              <w:bottom w:w="60" w:type="dxa"/>
              <w:right w:w="100" w:type="dxa"/>
            </w:tcMar>
            <w:vAlign w:val="center"/>
          </w:tcPr>
          <w:p w14:paraId="21FE074C" w14:textId="77777777" w:rsidR="00114E4B" w:rsidRPr="00E103F1" w:rsidRDefault="00C47FCA">
            <w:pPr>
              <w:jc w:val="center"/>
              <w:rPr>
                <w:rFonts w:ascii="Noto Sans" w:hAnsi="Noto Sans" w:cs="Noto Sans"/>
              </w:rPr>
            </w:pPr>
            <w:r w:rsidRPr="00E103F1">
              <w:rPr>
                <w:rFonts w:ascii="Noto Sans" w:hAnsi="Noto Sans" w:cs="Noto Sans"/>
                <w:sz w:val="18"/>
                <w:szCs w:val="18"/>
              </w:rPr>
              <w:t>2.00</w:t>
            </w:r>
          </w:p>
        </w:tc>
        <w:tc>
          <w:tcPr>
            <w:tcW w:w="750" w:type="dxa"/>
            <w:tcMar>
              <w:top w:w="60" w:type="dxa"/>
              <w:left w:w="100" w:type="dxa"/>
              <w:bottom w:w="60" w:type="dxa"/>
              <w:right w:w="100" w:type="dxa"/>
            </w:tcMar>
            <w:vAlign w:val="center"/>
          </w:tcPr>
          <w:p w14:paraId="296AA41C" w14:textId="77777777" w:rsidR="00114E4B" w:rsidRPr="00E103F1" w:rsidRDefault="00C47FCA">
            <w:pPr>
              <w:jc w:val="center"/>
              <w:rPr>
                <w:rFonts w:ascii="Noto Sans" w:hAnsi="Noto Sans" w:cs="Noto Sans"/>
              </w:rPr>
            </w:pPr>
            <w:r w:rsidRPr="00E103F1">
              <w:rPr>
                <w:rFonts w:ascii="Noto Sans" w:hAnsi="Noto Sans" w:cs="Noto Sans"/>
                <w:sz w:val="18"/>
                <w:szCs w:val="18"/>
              </w:rPr>
              <w:t>0.045</w:t>
            </w:r>
          </w:p>
        </w:tc>
        <w:tc>
          <w:tcPr>
            <w:tcW w:w="750" w:type="dxa"/>
            <w:tcMar>
              <w:top w:w="60" w:type="dxa"/>
              <w:left w:w="100" w:type="dxa"/>
              <w:bottom w:w="60" w:type="dxa"/>
              <w:right w:w="100" w:type="dxa"/>
            </w:tcMar>
            <w:vAlign w:val="center"/>
          </w:tcPr>
          <w:p w14:paraId="7B26942B" w14:textId="77777777" w:rsidR="00114E4B" w:rsidRPr="00E103F1" w:rsidRDefault="00C47FCA">
            <w:pPr>
              <w:jc w:val="center"/>
              <w:rPr>
                <w:rFonts w:ascii="Noto Sans" w:hAnsi="Noto Sans" w:cs="Noto Sans"/>
              </w:rPr>
            </w:pPr>
            <w:r w:rsidRPr="00E103F1">
              <w:rPr>
                <w:rFonts w:ascii="Noto Sans" w:hAnsi="Noto Sans" w:cs="Noto Sans"/>
                <w:sz w:val="18"/>
                <w:szCs w:val="18"/>
              </w:rPr>
              <w:t>0.030</w:t>
            </w:r>
          </w:p>
        </w:tc>
        <w:tc>
          <w:tcPr>
            <w:tcW w:w="1200" w:type="dxa"/>
            <w:tcMar>
              <w:top w:w="60" w:type="dxa"/>
              <w:left w:w="100" w:type="dxa"/>
              <w:bottom w:w="60" w:type="dxa"/>
              <w:right w:w="100" w:type="dxa"/>
            </w:tcMar>
            <w:vAlign w:val="center"/>
          </w:tcPr>
          <w:p w14:paraId="120F3933" w14:textId="77777777" w:rsidR="00114E4B" w:rsidRPr="00E103F1" w:rsidRDefault="00C47FCA">
            <w:pPr>
              <w:jc w:val="center"/>
              <w:rPr>
                <w:rFonts w:ascii="Noto Sans" w:hAnsi="Noto Sans" w:cs="Noto Sans"/>
              </w:rPr>
            </w:pPr>
            <w:r w:rsidRPr="00E103F1">
              <w:rPr>
                <w:rFonts w:ascii="Noto Sans" w:hAnsi="Noto Sans" w:cs="Noto Sans"/>
                <w:sz w:val="18"/>
                <w:szCs w:val="18"/>
              </w:rPr>
              <w:t>16.0/18.0</w:t>
            </w:r>
          </w:p>
        </w:tc>
        <w:tc>
          <w:tcPr>
            <w:tcW w:w="1100" w:type="dxa"/>
            <w:tcMar>
              <w:top w:w="60" w:type="dxa"/>
              <w:left w:w="100" w:type="dxa"/>
              <w:bottom w:w="60" w:type="dxa"/>
              <w:right w:w="100" w:type="dxa"/>
            </w:tcMar>
            <w:vAlign w:val="center"/>
          </w:tcPr>
          <w:p w14:paraId="6D120B81" w14:textId="77777777" w:rsidR="00114E4B" w:rsidRPr="00E103F1" w:rsidRDefault="00C47FCA">
            <w:pPr>
              <w:jc w:val="center"/>
              <w:rPr>
                <w:rFonts w:ascii="Noto Sans" w:hAnsi="Noto Sans" w:cs="Noto Sans"/>
              </w:rPr>
            </w:pPr>
            <w:r w:rsidRPr="00E103F1">
              <w:rPr>
                <w:rFonts w:ascii="Noto Sans" w:hAnsi="Noto Sans" w:cs="Noto Sans"/>
                <w:sz w:val="18"/>
                <w:szCs w:val="18"/>
              </w:rPr>
              <w:t>2.00/3.00</w:t>
            </w:r>
          </w:p>
        </w:tc>
        <w:tc>
          <w:tcPr>
            <w:tcW w:w="1200" w:type="dxa"/>
            <w:tcMar>
              <w:top w:w="60" w:type="dxa"/>
              <w:left w:w="100" w:type="dxa"/>
              <w:bottom w:w="60" w:type="dxa"/>
              <w:right w:w="100" w:type="dxa"/>
            </w:tcMar>
            <w:vAlign w:val="center"/>
          </w:tcPr>
          <w:p w14:paraId="6850339F" w14:textId="77777777" w:rsidR="00114E4B" w:rsidRPr="00E103F1" w:rsidRDefault="00C47FCA">
            <w:pPr>
              <w:jc w:val="center"/>
              <w:rPr>
                <w:rFonts w:ascii="Noto Sans" w:hAnsi="Noto Sans" w:cs="Noto Sans"/>
              </w:rPr>
            </w:pPr>
            <w:r w:rsidRPr="00E103F1">
              <w:rPr>
                <w:rFonts w:ascii="Noto Sans" w:hAnsi="Noto Sans" w:cs="Noto Sans"/>
                <w:sz w:val="18"/>
                <w:szCs w:val="18"/>
              </w:rPr>
              <w:t>10.0/14.0</w:t>
            </w:r>
          </w:p>
        </w:tc>
        <w:tc>
          <w:tcPr>
            <w:tcW w:w="1300" w:type="dxa"/>
            <w:tcMar>
              <w:top w:w="60" w:type="dxa"/>
              <w:left w:w="100" w:type="dxa"/>
              <w:bottom w:w="60" w:type="dxa"/>
              <w:right w:w="100" w:type="dxa"/>
            </w:tcMar>
            <w:vAlign w:val="center"/>
          </w:tcPr>
          <w:p w14:paraId="67D939FE"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r>
      <w:tr w:rsidR="00114E4B" w:rsidRPr="00E103F1" w14:paraId="75DAE014" w14:textId="77777777">
        <w:tc>
          <w:tcPr>
            <w:tcW w:w="900" w:type="dxa"/>
            <w:tcMar>
              <w:top w:w="60" w:type="dxa"/>
              <w:left w:w="100" w:type="dxa"/>
              <w:bottom w:w="60" w:type="dxa"/>
              <w:right w:w="100" w:type="dxa"/>
            </w:tcMar>
            <w:vAlign w:val="center"/>
          </w:tcPr>
          <w:p w14:paraId="7FE853E9" w14:textId="77777777" w:rsidR="00114E4B" w:rsidRPr="00E103F1" w:rsidRDefault="00C47FCA">
            <w:pPr>
              <w:rPr>
                <w:rFonts w:ascii="Noto Sans" w:hAnsi="Noto Sans" w:cs="Noto Sans"/>
              </w:rPr>
            </w:pPr>
            <w:r w:rsidRPr="00E103F1">
              <w:rPr>
                <w:rFonts w:ascii="Noto Sans" w:hAnsi="Noto Sans" w:cs="Noto Sans"/>
                <w:b/>
                <w:bCs/>
                <w:sz w:val="18"/>
                <w:szCs w:val="18"/>
              </w:rPr>
              <w:t>316L</w:t>
            </w:r>
          </w:p>
        </w:tc>
        <w:tc>
          <w:tcPr>
            <w:tcW w:w="700" w:type="dxa"/>
            <w:tcMar>
              <w:top w:w="60" w:type="dxa"/>
              <w:left w:w="100" w:type="dxa"/>
              <w:bottom w:w="60" w:type="dxa"/>
              <w:right w:w="100" w:type="dxa"/>
            </w:tcMar>
            <w:vAlign w:val="center"/>
          </w:tcPr>
          <w:p w14:paraId="0EE82136" w14:textId="77777777" w:rsidR="00114E4B" w:rsidRPr="00E103F1" w:rsidRDefault="00C47FCA">
            <w:pPr>
              <w:jc w:val="center"/>
              <w:rPr>
                <w:rFonts w:ascii="Noto Sans" w:hAnsi="Noto Sans" w:cs="Noto Sans"/>
              </w:rPr>
            </w:pPr>
            <w:r w:rsidRPr="00E103F1">
              <w:rPr>
                <w:rFonts w:ascii="Noto Sans" w:hAnsi="Noto Sans" w:cs="Noto Sans"/>
                <w:sz w:val="18"/>
                <w:szCs w:val="18"/>
              </w:rPr>
              <w:t>0.03</w:t>
            </w:r>
          </w:p>
        </w:tc>
        <w:tc>
          <w:tcPr>
            <w:tcW w:w="700" w:type="dxa"/>
            <w:tcMar>
              <w:top w:w="60" w:type="dxa"/>
              <w:left w:w="100" w:type="dxa"/>
              <w:bottom w:w="60" w:type="dxa"/>
              <w:right w:w="100" w:type="dxa"/>
            </w:tcMar>
            <w:vAlign w:val="center"/>
          </w:tcPr>
          <w:p w14:paraId="7A4EC8FD" w14:textId="77777777" w:rsidR="00114E4B" w:rsidRPr="00E103F1" w:rsidRDefault="00C47FCA">
            <w:pPr>
              <w:jc w:val="center"/>
              <w:rPr>
                <w:rFonts w:ascii="Noto Sans" w:hAnsi="Noto Sans" w:cs="Noto Sans"/>
              </w:rPr>
            </w:pPr>
            <w:r w:rsidRPr="00E103F1">
              <w:rPr>
                <w:rFonts w:ascii="Noto Sans" w:hAnsi="Noto Sans" w:cs="Noto Sans"/>
                <w:sz w:val="18"/>
                <w:szCs w:val="18"/>
              </w:rPr>
              <w:t>1.00</w:t>
            </w:r>
          </w:p>
        </w:tc>
        <w:tc>
          <w:tcPr>
            <w:tcW w:w="700" w:type="dxa"/>
            <w:tcMar>
              <w:top w:w="60" w:type="dxa"/>
              <w:left w:w="100" w:type="dxa"/>
              <w:bottom w:w="60" w:type="dxa"/>
              <w:right w:w="100" w:type="dxa"/>
            </w:tcMar>
            <w:vAlign w:val="center"/>
          </w:tcPr>
          <w:p w14:paraId="3B8190D7" w14:textId="77777777" w:rsidR="00114E4B" w:rsidRPr="00E103F1" w:rsidRDefault="00C47FCA">
            <w:pPr>
              <w:jc w:val="center"/>
              <w:rPr>
                <w:rFonts w:ascii="Noto Sans" w:hAnsi="Noto Sans" w:cs="Noto Sans"/>
              </w:rPr>
            </w:pPr>
            <w:r w:rsidRPr="00E103F1">
              <w:rPr>
                <w:rFonts w:ascii="Noto Sans" w:hAnsi="Noto Sans" w:cs="Noto Sans"/>
                <w:sz w:val="18"/>
                <w:szCs w:val="18"/>
              </w:rPr>
              <w:t>2.00</w:t>
            </w:r>
          </w:p>
        </w:tc>
        <w:tc>
          <w:tcPr>
            <w:tcW w:w="750" w:type="dxa"/>
            <w:tcMar>
              <w:top w:w="60" w:type="dxa"/>
              <w:left w:w="100" w:type="dxa"/>
              <w:bottom w:w="60" w:type="dxa"/>
              <w:right w:w="100" w:type="dxa"/>
            </w:tcMar>
            <w:vAlign w:val="center"/>
          </w:tcPr>
          <w:p w14:paraId="749E568D" w14:textId="77777777" w:rsidR="00114E4B" w:rsidRPr="00E103F1" w:rsidRDefault="00C47FCA">
            <w:pPr>
              <w:jc w:val="center"/>
              <w:rPr>
                <w:rFonts w:ascii="Noto Sans" w:hAnsi="Noto Sans" w:cs="Noto Sans"/>
              </w:rPr>
            </w:pPr>
            <w:r w:rsidRPr="00E103F1">
              <w:rPr>
                <w:rFonts w:ascii="Noto Sans" w:hAnsi="Noto Sans" w:cs="Noto Sans"/>
                <w:sz w:val="18"/>
                <w:szCs w:val="18"/>
              </w:rPr>
              <w:t>0.045</w:t>
            </w:r>
          </w:p>
        </w:tc>
        <w:tc>
          <w:tcPr>
            <w:tcW w:w="750" w:type="dxa"/>
            <w:tcMar>
              <w:top w:w="60" w:type="dxa"/>
              <w:left w:w="100" w:type="dxa"/>
              <w:bottom w:w="60" w:type="dxa"/>
              <w:right w:w="100" w:type="dxa"/>
            </w:tcMar>
            <w:vAlign w:val="center"/>
          </w:tcPr>
          <w:p w14:paraId="796B663E" w14:textId="77777777" w:rsidR="00114E4B" w:rsidRPr="00E103F1" w:rsidRDefault="00C47FCA">
            <w:pPr>
              <w:jc w:val="center"/>
              <w:rPr>
                <w:rFonts w:ascii="Noto Sans" w:hAnsi="Noto Sans" w:cs="Noto Sans"/>
              </w:rPr>
            </w:pPr>
            <w:r w:rsidRPr="00E103F1">
              <w:rPr>
                <w:rFonts w:ascii="Noto Sans" w:hAnsi="Noto Sans" w:cs="Noto Sans"/>
                <w:sz w:val="18"/>
                <w:szCs w:val="18"/>
              </w:rPr>
              <w:t>0.030</w:t>
            </w:r>
          </w:p>
        </w:tc>
        <w:tc>
          <w:tcPr>
            <w:tcW w:w="1200" w:type="dxa"/>
            <w:tcMar>
              <w:top w:w="60" w:type="dxa"/>
              <w:left w:w="100" w:type="dxa"/>
              <w:bottom w:w="60" w:type="dxa"/>
              <w:right w:w="100" w:type="dxa"/>
            </w:tcMar>
            <w:vAlign w:val="center"/>
          </w:tcPr>
          <w:p w14:paraId="283E3EA7" w14:textId="77777777" w:rsidR="00114E4B" w:rsidRPr="00E103F1" w:rsidRDefault="00C47FCA">
            <w:pPr>
              <w:jc w:val="center"/>
              <w:rPr>
                <w:rFonts w:ascii="Noto Sans" w:hAnsi="Noto Sans" w:cs="Noto Sans"/>
              </w:rPr>
            </w:pPr>
            <w:r w:rsidRPr="00E103F1">
              <w:rPr>
                <w:rFonts w:ascii="Noto Sans" w:hAnsi="Noto Sans" w:cs="Noto Sans"/>
                <w:sz w:val="18"/>
                <w:szCs w:val="18"/>
              </w:rPr>
              <w:t>16.0/18.0</w:t>
            </w:r>
          </w:p>
        </w:tc>
        <w:tc>
          <w:tcPr>
            <w:tcW w:w="1100" w:type="dxa"/>
            <w:tcMar>
              <w:top w:w="60" w:type="dxa"/>
              <w:left w:w="100" w:type="dxa"/>
              <w:bottom w:w="60" w:type="dxa"/>
              <w:right w:w="100" w:type="dxa"/>
            </w:tcMar>
            <w:vAlign w:val="center"/>
          </w:tcPr>
          <w:p w14:paraId="76F65652" w14:textId="77777777" w:rsidR="00114E4B" w:rsidRPr="00E103F1" w:rsidRDefault="00C47FCA">
            <w:pPr>
              <w:jc w:val="center"/>
              <w:rPr>
                <w:rFonts w:ascii="Noto Sans" w:hAnsi="Noto Sans" w:cs="Noto Sans"/>
              </w:rPr>
            </w:pPr>
            <w:r w:rsidRPr="00E103F1">
              <w:rPr>
                <w:rFonts w:ascii="Noto Sans" w:hAnsi="Noto Sans" w:cs="Noto Sans"/>
                <w:sz w:val="18"/>
                <w:szCs w:val="18"/>
              </w:rPr>
              <w:t>2.00/3.00</w:t>
            </w:r>
          </w:p>
        </w:tc>
        <w:tc>
          <w:tcPr>
            <w:tcW w:w="1200" w:type="dxa"/>
            <w:tcMar>
              <w:top w:w="60" w:type="dxa"/>
              <w:left w:w="100" w:type="dxa"/>
              <w:bottom w:w="60" w:type="dxa"/>
              <w:right w:w="100" w:type="dxa"/>
            </w:tcMar>
            <w:vAlign w:val="center"/>
          </w:tcPr>
          <w:p w14:paraId="635A76D5" w14:textId="77777777" w:rsidR="00114E4B" w:rsidRPr="00E103F1" w:rsidRDefault="00C47FCA">
            <w:pPr>
              <w:jc w:val="center"/>
              <w:rPr>
                <w:rFonts w:ascii="Noto Sans" w:hAnsi="Noto Sans" w:cs="Noto Sans"/>
              </w:rPr>
            </w:pPr>
            <w:r w:rsidRPr="00E103F1">
              <w:rPr>
                <w:rFonts w:ascii="Noto Sans" w:hAnsi="Noto Sans" w:cs="Noto Sans"/>
                <w:sz w:val="18"/>
                <w:szCs w:val="18"/>
              </w:rPr>
              <w:t>10.0/14.0</w:t>
            </w:r>
          </w:p>
        </w:tc>
        <w:tc>
          <w:tcPr>
            <w:tcW w:w="1300" w:type="dxa"/>
            <w:tcMar>
              <w:top w:w="60" w:type="dxa"/>
              <w:left w:w="100" w:type="dxa"/>
              <w:bottom w:w="60" w:type="dxa"/>
              <w:right w:w="100" w:type="dxa"/>
            </w:tcMar>
            <w:vAlign w:val="center"/>
          </w:tcPr>
          <w:p w14:paraId="208DAAB7"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r>
      <w:tr w:rsidR="00114E4B" w:rsidRPr="00E103F1" w14:paraId="6BF6CDAC" w14:textId="77777777">
        <w:tc>
          <w:tcPr>
            <w:tcW w:w="900" w:type="dxa"/>
            <w:tcMar>
              <w:top w:w="60" w:type="dxa"/>
              <w:left w:w="100" w:type="dxa"/>
              <w:bottom w:w="60" w:type="dxa"/>
              <w:right w:w="100" w:type="dxa"/>
            </w:tcMar>
            <w:vAlign w:val="center"/>
          </w:tcPr>
          <w:p w14:paraId="68D368E8" w14:textId="77777777" w:rsidR="00114E4B" w:rsidRPr="00E103F1" w:rsidRDefault="00C47FCA">
            <w:pPr>
              <w:rPr>
                <w:rFonts w:ascii="Noto Sans" w:hAnsi="Noto Sans" w:cs="Noto Sans"/>
              </w:rPr>
            </w:pPr>
            <w:r w:rsidRPr="00E103F1">
              <w:rPr>
                <w:rFonts w:ascii="Noto Sans" w:hAnsi="Noto Sans" w:cs="Noto Sans"/>
                <w:b/>
                <w:bCs/>
                <w:sz w:val="18"/>
                <w:szCs w:val="18"/>
              </w:rPr>
              <w:t>321</w:t>
            </w:r>
          </w:p>
        </w:tc>
        <w:tc>
          <w:tcPr>
            <w:tcW w:w="700" w:type="dxa"/>
            <w:tcMar>
              <w:top w:w="60" w:type="dxa"/>
              <w:left w:w="100" w:type="dxa"/>
              <w:bottom w:w="60" w:type="dxa"/>
              <w:right w:w="100" w:type="dxa"/>
            </w:tcMar>
            <w:vAlign w:val="center"/>
          </w:tcPr>
          <w:p w14:paraId="116C800C" w14:textId="77777777" w:rsidR="00114E4B" w:rsidRPr="00E103F1" w:rsidRDefault="00C47FCA">
            <w:pPr>
              <w:jc w:val="center"/>
              <w:rPr>
                <w:rFonts w:ascii="Noto Sans" w:hAnsi="Noto Sans" w:cs="Noto Sans"/>
              </w:rPr>
            </w:pPr>
            <w:r w:rsidRPr="00E103F1">
              <w:rPr>
                <w:rFonts w:ascii="Noto Sans" w:hAnsi="Noto Sans" w:cs="Noto Sans"/>
                <w:sz w:val="18"/>
                <w:szCs w:val="18"/>
              </w:rPr>
              <w:t>0.08</w:t>
            </w:r>
          </w:p>
        </w:tc>
        <w:tc>
          <w:tcPr>
            <w:tcW w:w="700" w:type="dxa"/>
            <w:tcMar>
              <w:top w:w="60" w:type="dxa"/>
              <w:left w:w="100" w:type="dxa"/>
              <w:bottom w:w="60" w:type="dxa"/>
              <w:right w:w="100" w:type="dxa"/>
            </w:tcMar>
            <w:vAlign w:val="center"/>
          </w:tcPr>
          <w:p w14:paraId="0A791831" w14:textId="77777777" w:rsidR="00114E4B" w:rsidRPr="00E103F1" w:rsidRDefault="00C47FCA">
            <w:pPr>
              <w:jc w:val="center"/>
              <w:rPr>
                <w:rFonts w:ascii="Noto Sans" w:hAnsi="Noto Sans" w:cs="Noto Sans"/>
              </w:rPr>
            </w:pPr>
            <w:r w:rsidRPr="00E103F1">
              <w:rPr>
                <w:rFonts w:ascii="Noto Sans" w:hAnsi="Noto Sans" w:cs="Noto Sans"/>
                <w:sz w:val="18"/>
                <w:szCs w:val="18"/>
              </w:rPr>
              <w:t>1.00</w:t>
            </w:r>
          </w:p>
        </w:tc>
        <w:tc>
          <w:tcPr>
            <w:tcW w:w="700" w:type="dxa"/>
            <w:tcMar>
              <w:top w:w="60" w:type="dxa"/>
              <w:left w:w="100" w:type="dxa"/>
              <w:bottom w:w="60" w:type="dxa"/>
              <w:right w:w="100" w:type="dxa"/>
            </w:tcMar>
            <w:vAlign w:val="center"/>
          </w:tcPr>
          <w:p w14:paraId="62A1BC62" w14:textId="77777777" w:rsidR="00114E4B" w:rsidRPr="00E103F1" w:rsidRDefault="00C47FCA">
            <w:pPr>
              <w:jc w:val="center"/>
              <w:rPr>
                <w:rFonts w:ascii="Noto Sans" w:hAnsi="Noto Sans" w:cs="Noto Sans"/>
              </w:rPr>
            </w:pPr>
            <w:r w:rsidRPr="00E103F1">
              <w:rPr>
                <w:rFonts w:ascii="Noto Sans" w:hAnsi="Noto Sans" w:cs="Noto Sans"/>
                <w:sz w:val="18"/>
                <w:szCs w:val="18"/>
              </w:rPr>
              <w:t>2.00</w:t>
            </w:r>
          </w:p>
        </w:tc>
        <w:tc>
          <w:tcPr>
            <w:tcW w:w="750" w:type="dxa"/>
            <w:tcMar>
              <w:top w:w="60" w:type="dxa"/>
              <w:left w:w="100" w:type="dxa"/>
              <w:bottom w:w="60" w:type="dxa"/>
              <w:right w:w="100" w:type="dxa"/>
            </w:tcMar>
            <w:vAlign w:val="center"/>
          </w:tcPr>
          <w:p w14:paraId="71C4D85C" w14:textId="77777777" w:rsidR="00114E4B" w:rsidRPr="00E103F1" w:rsidRDefault="00C47FCA">
            <w:pPr>
              <w:jc w:val="center"/>
              <w:rPr>
                <w:rFonts w:ascii="Noto Sans" w:hAnsi="Noto Sans" w:cs="Noto Sans"/>
              </w:rPr>
            </w:pPr>
            <w:r w:rsidRPr="00E103F1">
              <w:rPr>
                <w:rFonts w:ascii="Noto Sans" w:hAnsi="Noto Sans" w:cs="Noto Sans"/>
                <w:sz w:val="18"/>
                <w:szCs w:val="18"/>
              </w:rPr>
              <w:t>0.045</w:t>
            </w:r>
          </w:p>
        </w:tc>
        <w:tc>
          <w:tcPr>
            <w:tcW w:w="750" w:type="dxa"/>
            <w:tcMar>
              <w:top w:w="60" w:type="dxa"/>
              <w:left w:w="100" w:type="dxa"/>
              <w:bottom w:w="60" w:type="dxa"/>
              <w:right w:w="100" w:type="dxa"/>
            </w:tcMar>
            <w:vAlign w:val="center"/>
          </w:tcPr>
          <w:p w14:paraId="27AD3CAE" w14:textId="77777777" w:rsidR="00114E4B" w:rsidRPr="00E103F1" w:rsidRDefault="00C47FCA">
            <w:pPr>
              <w:jc w:val="center"/>
              <w:rPr>
                <w:rFonts w:ascii="Noto Sans" w:hAnsi="Noto Sans" w:cs="Noto Sans"/>
              </w:rPr>
            </w:pPr>
            <w:r w:rsidRPr="00E103F1">
              <w:rPr>
                <w:rFonts w:ascii="Noto Sans" w:hAnsi="Noto Sans" w:cs="Noto Sans"/>
                <w:sz w:val="18"/>
                <w:szCs w:val="18"/>
              </w:rPr>
              <w:t>0.030</w:t>
            </w:r>
          </w:p>
        </w:tc>
        <w:tc>
          <w:tcPr>
            <w:tcW w:w="1200" w:type="dxa"/>
            <w:tcMar>
              <w:top w:w="60" w:type="dxa"/>
              <w:left w:w="100" w:type="dxa"/>
              <w:bottom w:w="60" w:type="dxa"/>
              <w:right w:w="100" w:type="dxa"/>
            </w:tcMar>
            <w:vAlign w:val="center"/>
          </w:tcPr>
          <w:p w14:paraId="3BFDB168" w14:textId="77777777" w:rsidR="00114E4B" w:rsidRPr="00E103F1" w:rsidRDefault="00C47FCA">
            <w:pPr>
              <w:jc w:val="center"/>
              <w:rPr>
                <w:rFonts w:ascii="Noto Sans" w:hAnsi="Noto Sans" w:cs="Noto Sans"/>
              </w:rPr>
            </w:pPr>
            <w:r w:rsidRPr="00E103F1">
              <w:rPr>
                <w:rFonts w:ascii="Noto Sans" w:hAnsi="Noto Sans" w:cs="Noto Sans"/>
                <w:sz w:val="18"/>
                <w:szCs w:val="18"/>
              </w:rPr>
              <w:t>17.0/19.0</w:t>
            </w:r>
          </w:p>
        </w:tc>
        <w:tc>
          <w:tcPr>
            <w:tcW w:w="1100" w:type="dxa"/>
            <w:tcMar>
              <w:top w:w="60" w:type="dxa"/>
              <w:left w:w="100" w:type="dxa"/>
              <w:bottom w:w="60" w:type="dxa"/>
              <w:right w:w="100" w:type="dxa"/>
            </w:tcMar>
            <w:vAlign w:val="center"/>
          </w:tcPr>
          <w:p w14:paraId="0E8BC697"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c>
          <w:tcPr>
            <w:tcW w:w="1200" w:type="dxa"/>
            <w:tcMar>
              <w:top w:w="60" w:type="dxa"/>
              <w:left w:w="100" w:type="dxa"/>
              <w:bottom w:w="60" w:type="dxa"/>
              <w:right w:w="100" w:type="dxa"/>
            </w:tcMar>
            <w:vAlign w:val="center"/>
          </w:tcPr>
          <w:p w14:paraId="234E403C" w14:textId="77777777" w:rsidR="00114E4B" w:rsidRPr="00E103F1" w:rsidRDefault="00C47FCA">
            <w:pPr>
              <w:jc w:val="center"/>
              <w:rPr>
                <w:rFonts w:ascii="Noto Sans" w:hAnsi="Noto Sans" w:cs="Noto Sans"/>
              </w:rPr>
            </w:pPr>
            <w:r w:rsidRPr="00E103F1">
              <w:rPr>
                <w:rFonts w:ascii="Noto Sans" w:hAnsi="Noto Sans" w:cs="Noto Sans"/>
                <w:sz w:val="18"/>
                <w:szCs w:val="18"/>
              </w:rPr>
              <w:t>9.00/12.0</w:t>
            </w:r>
          </w:p>
        </w:tc>
        <w:tc>
          <w:tcPr>
            <w:tcW w:w="1300" w:type="dxa"/>
            <w:tcMar>
              <w:top w:w="60" w:type="dxa"/>
              <w:left w:w="100" w:type="dxa"/>
              <w:bottom w:w="60" w:type="dxa"/>
              <w:right w:w="100" w:type="dxa"/>
            </w:tcMar>
            <w:vAlign w:val="center"/>
          </w:tcPr>
          <w:p w14:paraId="0C030C2D" w14:textId="77777777" w:rsidR="00114E4B" w:rsidRPr="00E103F1" w:rsidRDefault="00C47FCA">
            <w:pPr>
              <w:jc w:val="center"/>
              <w:rPr>
                <w:rFonts w:ascii="Noto Sans" w:hAnsi="Noto Sans" w:cs="Noto Sans"/>
              </w:rPr>
            </w:pPr>
            <w:r w:rsidRPr="00E103F1">
              <w:rPr>
                <w:rFonts w:ascii="Noto Sans" w:hAnsi="Noto Sans" w:cs="Noto Sans"/>
                <w:sz w:val="18"/>
                <w:szCs w:val="18"/>
              </w:rPr>
              <w:t xml:space="preserve">Ti 5 x </w:t>
            </w:r>
            <w:proofErr w:type="spellStart"/>
            <w:r w:rsidRPr="00E103F1">
              <w:rPr>
                <w:rFonts w:ascii="Noto Sans" w:hAnsi="Noto Sans" w:cs="Noto Sans"/>
                <w:sz w:val="18"/>
                <w:szCs w:val="18"/>
              </w:rPr>
              <w:t>Cmin</w:t>
            </w:r>
            <w:proofErr w:type="spellEnd"/>
          </w:p>
        </w:tc>
      </w:tr>
      <w:tr w:rsidR="00114E4B" w:rsidRPr="00E103F1" w14:paraId="544E11EA" w14:textId="77777777">
        <w:tc>
          <w:tcPr>
            <w:tcW w:w="900" w:type="dxa"/>
            <w:tcMar>
              <w:top w:w="60" w:type="dxa"/>
              <w:left w:w="100" w:type="dxa"/>
              <w:bottom w:w="60" w:type="dxa"/>
              <w:right w:w="100" w:type="dxa"/>
            </w:tcMar>
            <w:vAlign w:val="center"/>
          </w:tcPr>
          <w:p w14:paraId="763D2994" w14:textId="77777777" w:rsidR="00114E4B" w:rsidRPr="00E103F1" w:rsidRDefault="00C47FCA">
            <w:pPr>
              <w:rPr>
                <w:rFonts w:ascii="Noto Sans" w:hAnsi="Noto Sans" w:cs="Noto Sans"/>
              </w:rPr>
            </w:pPr>
            <w:r w:rsidRPr="00E103F1">
              <w:rPr>
                <w:rFonts w:ascii="Noto Sans" w:hAnsi="Noto Sans" w:cs="Noto Sans"/>
                <w:b/>
                <w:bCs/>
                <w:sz w:val="18"/>
                <w:szCs w:val="18"/>
              </w:rPr>
              <w:t>310</w:t>
            </w:r>
          </w:p>
        </w:tc>
        <w:tc>
          <w:tcPr>
            <w:tcW w:w="700" w:type="dxa"/>
            <w:tcMar>
              <w:top w:w="60" w:type="dxa"/>
              <w:left w:w="100" w:type="dxa"/>
              <w:bottom w:w="60" w:type="dxa"/>
              <w:right w:w="100" w:type="dxa"/>
            </w:tcMar>
            <w:vAlign w:val="center"/>
          </w:tcPr>
          <w:p w14:paraId="23711AC3" w14:textId="77777777" w:rsidR="00114E4B" w:rsidRPr="00E103F1" w:rsidRDefault="00C47FCA">
            <w:pPr>
              <w:jc w:val="center"/>
              <w:rPr>
                <w:rFonts w:ascii="Noto Sans" w:hAnsi="Noto Sans" w:cs="Noto Sans"/>
              </w:rPr>
            </w:pPr>
            <w:r w:rsidRPr="00E103F1">
              <w:rPr>
                <w:rFonts w:ascii="Noto Sans" w:hAnsi="Noto Sans" w:cs="Noto Sans"/>
                <w:sz w:val="18"/>
                <w:szCs w:val="18"/>
              </w:rPr>
              <w:t>0.15</w:t>
            </w:r>
          </w:p>
        </w:tc>
        <w:tc>
          <w:tcPr>
            <w:tcW w:w="700" w:type="dxa"/>
            <w:tcMar>
              <w:top w:w="60" w:type="dxa"/>
              <w:left w:w="100" w:type="dxa"/>
              <w:bottom w:w="60" w:type="dxa"/>
              <w:right w:w="100" w:type="dxa"/>
            </w:tcMar>
            <w:vAlign w:val="center"/>
          </w:tcPr>
          <w:p w14:paraId="451C7864" w14:textId="77777777" w:rsidR="00114E4B" w:rsidRPr="00E103F1" w:rsidRDefault="00C47FCA">
            <w:pPr>
              <w:jc w:val="center"/>
              <w:rPr>
                <w:rFonts w:ascii="Noto Sans" w:hAnsi="Noto Sans" w:cs="Noto Sans"/>
              </w:rPr>
            </w:pPr>
            <w:r w:rsidRPr="00E103F1">
              <w:rPr>
                <w:rFonts w:ascii="Noto Sans" w:hAnsi="Noto Sans" w:cs="Noto Sans"/>
                <w:sz w:val="18"/>
                <w:szCs w:val="18"/>
              </w:rPr>
              <w:t>1.50</w:t>
            </w:r>
          </w:p>
        </w:tc>
        <w:tc>
          <w:tcPr>
            <w:tcW w:w="700" w:type="dxa"/>
            <w:tcMar>
              <w:top w:w="60" w:type="dxa"/>
              <w:left w:w="100" w:type="dxa"/>
              <w:bottom w:w="60" w:type="dxa"/>
              <w:right w:w="100" w:type="dxa"/>
            </w:tcMar>
            <w:vAlign w:val="center"/>
          </w:tcPr>
          <w:p w14:paraId="70436E17" w14:textId="77777777" w:rsidR="00114E4B" w:rsidRPr="00E103F1" w:rsidRDefault="00C47FCA">
            <w:pPr>
              <w:jc w:val="center"/>
              <w:rPr>
                <w:rFonts w:ascii="Noto Sans" w:hAnsi="Noto Sans" w:cs="Noto Sans"/>
              </w:rPr>
            </w:pPr>
            <w:r w:rsidRPr="00E103F1">
              <w:rPr>
                <w:rFonts w:ascii="Noto Sans" w:hAnsi="Noto Sans" w:cs="Noto Sans"/>
                <w:sz w:val="18"/>
                <w:szCs w:val="18"/>
              </w:rPr>
              <w:t>2.50</w:t>
            </w:r>
          </w:p>
        </w:tc>
        <w:tc>
          <w:tcPr>
            <w:tcW w:w="750" w:type="dxa"/>
            <w:tcMar>
              <w:top w:w="60" w:type="dxa"/>
              <w:left w:w="100" w:type="dxa"/>
              <w:bottom w:w="60" w:type="dxa"/>
              <w:right w:w="100" w:type="dxa"/>
            </w:tcMar>
            <w:vAlign w:val="center"/>
          </w:tcPr>
          <w:p w14:paraId="65E3596C" w14:textId="77777777" w:rsidR="00114E4B" w:rsidRPr="00E103F1" w:rsidRDefault="00C47FCA">
            <w:pPr>
              <w:jc w:val="center"/>
              <w:rPr>
                <w:rFonts w:ascii="Noto Sans" w:hAnsi="Noto Sans" w:cs="Noto Sans"/>
              </w:rPr>
            </w:pPr>
            <w:r w:rsidRPr="00E103F1">
              <w:rPr>
                <w:rFonts w:ascii="Noto Sans" w:hAnsi="Noto Sans" w:cs="Noto Sans"/>
                <w:sz w:val="18"/>
                <w:szCs w:val="18"/>
              </w:rPr>
              <w:t>0.045</w:t>
            </w:r>
          </w:p>
        </w:tc>
        <w:tc>
          <w:tcPr>
            <w:tcW w:w="750" w:type="dxa"/>
            <w:tcMar>
              <w:top w:w="60" w:type="dxa"/>
              <w:left w:w="100" w:type="dxa"/>
              <w:bottom w:w="60" w:type="dxa"/>
              <w:right w:w="100" w:type="dxa"/>
            </w:tcMar>
            <w:vAlign w:val="center"/>
          </w:tcPr>
          <w:p w14:paraId="5DEA61D1" w14:textId="77777777" w:rsidR="00114E4B" w:rsidRPr="00E103F1" w:rsidRDefault="00C47FCA">
            <w:pPr>
              <w:jc w:val="center"/>
              <w:rPr>
                <w:rFonts w:ascii="Noto Sans" w:hAnsi="Noto Sans" w:cs="Noto Sans"/>
              </w:rPr>
            </w:pPr>
            <w:r w:rsidRPr="00E103F1">
              <w:rPr>
                <w:rFonts w:ascii="Noto Sans" w:hAnsi="Noto Sans" w:cs="Noto Sans"/>
                <w:sz w:val="18"/>
                <w:szCs w:val="18"/>
              </w:rPr>
              <w:t>0.030</w:t>
            </w:r>
          </w:p>
        </w:tc>
        <w:tc>
          <w:tcPr>
            <w:tcW w:w="1200" w:type="dxa"/>
            <w:tcMar>
              <w:top w:w="60" w:type="dxa"/>
              <w:left w:w="100" w:type="dxa"/>
              <w:bottom w:w="60" w:type="dxa"/>
              <w:right w:w="100" w:type="dxa"/>
            </w:tcMar>
            <w:vAlign w:val="center"/>
          </w:tcPr>
          <w:p w14:paraId="03B78A1D" w14:textId="77777777" w:rsidR="00114E4B" w:rsidRPr="00E103F1" w:rsidRDefault="00C47FCA">
            <w:pPr>
              <w:jc w:val="center"/>
              <w:rPr>
                <w:rFonts w:ascii="Noto Sans" w:hAnsi="Noto Sans" w:cs="Noto Sans"/>
              </w:rPr>
            </w:pPr>
            <w:r w:rsidRPr="00E103F1">
              <w:rPr>
                <w:rFonts w:ascii="Noto Sans" w:hAnsi="Noto Sans" w:cs="Noto Sans"/>
                <w:sz w:val="18"/>
                <w:szCs w:val="18"/>
              </w:rPr>
              <w:t>25.0/28.0</w:t>
            </w:r>
          </w:p>
        </w:tc>
        <w:tc>
          <w:tcPr>
            <w:tcW w:w="1100" w:type="dxa"/>
            <w:tcMar>
              <w:top w:w="60" w:type="dxa"/>
              <w:left w:w="100" w:type="dxa"/>
              <w:bottom w:w="60" w:type="dxa"/>
              <w:right w:w="100" w:type="dxa"/>
            </w:tcMar>
            <w:vAlign w:val="center"/>
          </w:tcPr>
          <w:p w14:paraId="333A1F53"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c>
          <w:tcPr>
            <w:tcW w:w="1200" w:type="dxa"/>
            <w:tcMar>
              <w:top w:w="60" w:type="dxa"/>
              <w:left w:w="100" w:type="dxa"/>
              <w:bottom w:w="60" w:type="dxa"/>
              <w:right w:w="100" w:type="dxa"/>
            </w:tcMar>
            <w:vAlign w:val="center"/>
          </w:tcPr>
          <w:p w14:paraId="57D0941C" w14:textId="77777777" w:rsidR="00114E4B" w:rsidRPr="00E103F1" w:rsidRDefault="00C47FCA">
            <w:pPr>
              <w:jc w:val="center"/>
              <w:rPr>
                <w:rFonts w:ascii="Noto Sans" w:hAnsi="Noto Sans" w:cs="Noto Sans"/>
              </w:rPr>
            </w:pPr>
            <w:r w:rsidRPr="00E103F1">
              <w:rPr>
                <w:rFonts w:ascii="Noto Sans" w:hAnsi="Noto Sans" w:cs="Noto Sans"/>
                <w:sz w:val="18"/>
                <w:szCs w:val="18"/>
              </w:rPr>
              <w:t>20.0/22.5</w:t>
            </w:r>
          </w:p>
        </w:tc>
        <w:tc>
          <w:tcPr>
            <w:tcW w:w="1300" w:type="dxa"/>
            <w:tcMar>
              <w:top w:w="60" w:type="dxa"/>
              <w:left w:w="100" w:type="dxa"/>
              <w:bottom w:w="60" w:type="dxa"/>
              <w:right w:w="100" w:type="dxa"/>
            </w:tcMar>
            <w:vAlign w:val="center"/>
          </w:tcPr>
          <w:p w14:paraId="77CED1A8"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r>
      <w:tr w:rsidR="00114E4B" w:rsidRPr="00E103F1" w14:paraId="04E29D46" w14:textId="77777777">
        <w:tc>
          <w:tcPr>
            <w:tcW w:w="900" w:type="dxa"/>
            <w:tcMar>
              <w:top w:w="60" w:type="dxa"/>
              <w:left w:w="100" w:type="dxa"/>
              <w:bottom w:w="60" w:type="dxa"/>
              <w:right w:w="100" w:type="dxa"/>
            </w:tcMar>
            <w:vAlign w:val="center"/>
          </w:tcPr>
          <w:p w14:paraId="52122FD3" w14:textId="77777777" w:rsidR="00114E4B" w:rsidRPr="00E103F1" w:rsidRDefault="00C47FCA">
            <w:pPr>
              <w:rPr>
                <w:rFonts w:ascii="Noto Sans" w:hAnsi="Noto Sans" w:cs="Noto Sans"/>
              </w:rPr>
            </w:pPr>
            <w:r w:rsidRPr="00E103F1">
              <w:rPr>
                <w:rFonts w:ascii="Noto Sans" w:hAnsi="Noto Sans" w:cs="Noto Sans"/>
                <w:b/>
                <w:bCs/>
                <w:sz w:val="18"/>
                <w:szCs w:val="18"/>
              </w:rPr>
              <w:t>320</w:t>
            </w:r>
          </w:p>
        </w:tc>
        <w:tc>
          <w:tcPr>
            <w:tcW w:w="700" w:type="dxa"/>
            <w:tcMar>
              <w:top w:w="60" w:type="dxa"/>
              <w:left w:w="100" w:type="dxa"/>
              <w:bottom w:w="60" w:type="dxa"/>
              <w:right w:w="100" w:type="dxa"/>
            </w:tcMar>
            <w:vAlign w:val="center"/>
          </w:tcPr>
          <w:p w14:paraId="1EC1881F" w14:textId="77777777" w:rsidR="00114E4B" w:rsidRPr="00E103F1" w:rsidRDefault="00C47FCA">
            <w:pPr>
              <w:jc w:val="center"/>
              <w:rPr>
                <w:rFonts w:ascii="Noto Sans" w:hAnsi="Noto Sans" w:cs="Noto Sans"/>
              </w:rPr>
            </w:pPr>
            <w:r w:rsidRPr="00E103F1">
              <w:rPr>
                <w:rFonts w:ascii="Noto Sans" w:hAnsi="Noto Sans" w:cs="Noto Sans"/>
                <w:sz w:val="18"/>
                <w:szCs w:val="18"/>
              </w:rPr>
              <w:t>0.08</w:t>
            </w:r>
          </w:p>
        </w:tc>
        <w:tc>
          <w:tcPr>
            <w:tcW w:w="700" w:type="dxa"/>
            <w:tcMar>
              <w:top w:w="60" w:type="dxa"/>
              <w:left w:w="100" w:type="dxa"/>
              <w:bottom w:w="60" w:type="dxa"/>
              <w:right w:w="100" w:type="dxa"/>
            </w:tcMar>
            <w:vAlign w:val="center"/>
          </w:tcPr>
          <w:p w14:paraId="018FD845" w14:textId="77777777" w:rsidR="00114E4B" w:rsidRPr="00E103F1" w:rsidRDefault="00C47FCA">
            <w:pPr>
              <w:jc w:val="center"/>
              <w:rPr>
                <w:rFonts w:ascii="Noto Sans" w:hAnsi="Noto Sans" w:cs="Noto Sans"/>
              </w:rPr>
            </w:pPr>
            <w:r w:rsidRPr="00E103F1">
              <w:rPr>
                <w:rFonts w:ascii="Noto Sans" w:hAnsi="Noto Sans" w:cs="Noto Sans"/>
                <w:sz w:val="18"/>
                <w:szCs w:val="18"/>
              </w:rPr>
              <w:t>1.50</w:t>
            </w:r>
          </w:p>
        </w:tc>
        <w:tc>
          <w:tcPr>
            <w:tcW w:w="700" w:type="dxa"/>
            <w:tcMar>
              <w:top w:w="60" w:type="dxa"/>
              <w:left w:w="100" w:type="dxa"/>
              <w:bottom w:w="60" w:type="dxa"/>
              <w:right w:w="100" w:type="dxa"/>
            </w:tcMar>
            <w:vAlign w:val="center"/>
          </w:tcPr>
          <w:p w14:paraId="06687BBA" w14:textId="77777777" w:rsidR="00114E4B" w:rsidRPr="00E103F1" w:rsidRDefault="00C47FCA">
            <w:pPr>
              <w:jc w:val="center"/>
              <w:rPr>
                <w:rFonts w:ascii="Noto Sans" w:hAnsi="Noto Sans" w:cs="Noto Sans"/>
              </w:rPr>
            </w:pPr>
            <w:r w:rsidRPr="00E103F1">
              <w:rPr>
                <w:rFonts w:ascii="Noto Sans" w:hAnsi="Noto Sans" w:cs="Noto Sans"/>
                <w:sz w:val="18"/>
                <w:szCs w:val="18"/>
              </w:rPr>
              <w:t>2.50</w:t>
            </w:r>
          </w:p>
        </w:tc>
        <w:tc>
          <w:tcPr>
            <w:tcW w:w="750" w:type="dxa"/>
            <w:tcMar>
              <w:top w:w="60" w:type="dxa"/>
              <w:left w:w="100" w:type="dxa"/>
              <w:bottom w:w="60" w:type="dxa"/>
              <w:right w:w="100" w:type="dxa"/>
            </w:tcMar>
            <w:vAlign w:val="center"/>
          </w:tcPr>
          <w:p w14:paraId="715F4BEF" w14:textId="77777777" w:rsidR="00114E4B" w:rsidRPr="00E103F1" w:rsidRDefault="00C47FCA">
            <w:pPr>
              <w:jc w:val="center"/>
              <w:rPr>
                <w:rFonts w:ascii="Noto Sans" w:hAnsi="Noto Sans" w:cs="Noto Sans"/>
              </w:rPr>
            </w:pPr>
            <w:r w:rsidRPr="00E103F1">
              <w:rPr>
                <w:rFonts w:ascii="Noto Sans" w:hAnsi="Noto Sans" w:cs="Noto Sans"/>
                <w:sz w:val="18"/>
                <w:szCs w:val="18"/>
              </w:rPr>
              <w:t>0.045</w:t>
            </w:r>
          </w:p>
        </w:tc>
        <w:tc>
          <w:tcPr>
            <w:tcW w:w="750" w:type="dxa"/>
            <w:tcMar>
              <w:top w:w="60" w:type="dxa"/>
              <w:left w:w="100" w:type="dxa"/>
              <w:bottom w:w="60" w:type="dxa"/>
              <w:right w:w="100" w:type="dxa"/>
            </w:tcMar>
            <w:vAlign w:val="center"/>
          </w:tcPr>
          <w:p w14:paraId="6FF11274" w14:textId="77777777" w:rsidR="00114E4B" w:rsidRPr="00E103F1" w:rsidRDefault="00C47FCA">
            <w:pPr>
              <w:jc w:val="center"/>
              <w:rPr>
                <w:rFonts w:ascii="Noto Sans" w:hAnsi="Noto Sans" w:cs="Noto Sans"/>
              </w:rPr>
            </w:pPr>
            <w:r w:rsidRPr="00E103F1">
              <w:rPr>
                <w:rFonts w:ascii="Noto Sans" w:hAnsi="Noto Sans" w:cs="Noto Sans"/>
                <w:sz w:val="18"/>
                <w:szCs w:val="18"/>
              </w:rPr>
              <w:t>0.030</w:t>
            </w:r>
          </w:p>
        </w:tc>
        <w:tc>
          <w:tcPr>
            <w:tcW w:w="1200" w:type="dxa"/>
            <w:tcMar>
              <w:top w:w="60" w:type="dxa"/>
              <w:left w:w="100" w:type="dxa"/>
              <w:bottom w:w="60" w:type="dxa"/>
              <w:right w:w="100" w:type="dxa"/>
            </w:tcMar>
            <w:vAlign w:val="center"/>
          </w:tcPr>
          <w:p w14:paraId="0E5DEC0C" w14:textId="77777777" w:rsidR="00114E4B" w:rsidRPr="00E103F1" w:rsidRDefault="00C47FCA">
            <w:pPr>
              <w:jc w:val="center"/>
              <w:rPr>
                <w:rFonts w:ascii="Noto Sans" w:hAnsi="Noto Sans" w:cs="Noto Sans"/>
              </w:rPr>
            </w:pPr>
            <w:r w:rsidRPr="00E103F1">
              <w:rPr>
                <w:rFonts w:ascii="Noto Sans" w:hAnsi="Noto Sans" w:cs="Noto Sans"/>
                <w:sz w:val="18"/>
                <w:szCs w:val="18"/>
              </w:rPr>
              <w:t>16.0/18.0</w:t>
            </w:r>
          </w:p>
        </w:tc>
        <w:tc>
          <w:tcPr>
            <w:tcW w:w="1100" w:type="dxa"/>
            <w:tcMar>
              <w:top w:w="60" w:type="dxa"/>
              <w:left w:w="100" w:type="dxa"/>
              <w:bottom w:w="60" w:type="dxa"/>
              <w:right w:w="100" w:type="dxa"/>
            </w:tcMar>
            <w:vAlign w:val="center"/>
          </w:tcPr>
          <w:p w14:paraId="44353E3C" w14:textId="77777777" w:rsidR="00114E4B" w:rsidRPr="00E103F1" w:rsidRDefault="00C47FCA">
            <w:pPr>
              <w:jc w:val="center"/>
              <w:rPr>
                <w:rFonts w:ascii="Noto Sans" w:hAnsi="Noto Sans" w:cs="Noto Sans"/>
              </w:rPr>
            </w:pPr>
            <w:r w:rsidRPr="00E103F1">
              <w:rPr>
                <w:rFonts w:ascii="Noto Sans" w:hAnsi="Noto Sans" w:cs="Noto Sans"/>
                <w:sz w:val="18"/>
                <w:szCs w:val="18"/>
              </w:rPr>
              <w:t>2.00/3.00</w:t>
            </w:r>
          </w:p>
        </w:tc>
        <w:tc>
          <w:tcPr>
            <w:tcW w:w="1200" w:type="dxa"/>
            <w:tcMar>
              <w:top w:w="60" w:type="dxa"/>
              <w:left w:w="100" w:type="dxa"/>
              <w:bottom w:w="60" w:type="dxa"/>
              <w:right w:w="100" w:type="dxa"/>
            </w:tcMar>
            <w:vAlign w:val="center"/>
          </w:tcPr>
          <w:p w14:paraId="49A14E46" w14:textId="77777777" w:rsidR="00114E4B" w:rsidRPr="00E103F1" w:rsidRDefault="00C47FCA">
            <w:pPr>
              <w:jc w:val="center"/>
              <w:rPr>
                <w:rFonts w:ascii="Noto Sans" w:hAnsi="Noto Sans" w:cs="Noto Sans"/>
              </w:rPr>
            </w:pPr>
            <w:r w:rsidRPr="00E103F1">
              <w:rPr>
                <w:rFonts w:ascii="Noto Sans" w:hAnsi="Noto Sans" w:cs="Noto Sans"/>
                <w:sz w:val="18"/>
                <w:szCs w:val="18"/>
              </w:rPr>
              <w:t>10.0/14.0</w:t>
            </w:r>
          </w:p>
        </w:tc>
        <w:tc>
          <w:tcPr>
            <w:tcW w:w="1300" w:type="dxa"/>
            <w:tcMar>
              <w:top w:w="60" w:type="dxa"/>
              <w:left w:w="100" w:type="dxa"/>
              <w:bottom w:w="60" w:type="dxa"/>
              <w:right w:w="100" w:type="dxa"/>
            </w:tcMar>
            <w:vAlign w:val="center"/>
          </w:tcPr>
          <w:p w14:paraId="4C44C266" w14:textId="77777777" w:rsidR="00114E4B" w:rsidRPr="00E103F1" w:rsidRDefault="00C47FCA">
            <w:pPr>
              <w:jc w:val="center"/>
              <w:rPr>
                <w:rFonts w:ascii="Noto Sans" w:hAnsi="Noto Sans" w:cs="Noto Sans"/>
              </w:rPr>
            </w:pPr>
            <w:r w:rsidRPr="00E103F1">
              <w:rPr>
                <w:rFonts w:ascii="Noto Sans" w:hAnsi="Noto Sans" w:cs="Noto Sans"/>
                <w:sz w:val="18"/>
                <w:szCs w:val="18"/>
              </w:rPr>
              <w:t xml:space="preserve">Ti 5 x </w:t>
            </w:r>
            <w:proofErr w:type="spellStart"/>
            <w:r w:rsidRPr="00E103F1">
              <w:rPr>
                <w:rFonts w:ascii="Noto Sans" w:hAnsi="Noto Sans" w:cs="Noto Sans"/>
                <w:sz w:val="18"/>
                <w:szCs w:val="18"/>
              </w:rPr>
              <w:t>Cmin</w:t>
            </w:r>
            <w:proofErr w:type="spellEnd"/>
          </w:p>
        </w:tc>
      </w:tr>
    </w:tbl>
    <w:p w14:paraId="04B82E38" w14:textId="77777777" w:rsidR="00114E4B" w:rsidRPr="00E103F1" w:rsidRDefault="00C47FCA">
      <w:pPr>
        <w:spacing w:before="240" w:after="120"/>
        <w:rPr>
          <w:rFonts w:ascii="Noto Sans" w:hAnsi="Noto Sans" w:cs="Noto Sans"/>
        </w:rPr>
      </w:pPr>
      <w:r w:rsidRPr="00E103F1">
        <w:rPr>
          <w:rFonts w:ascii="Noto Sans" w:hAnsi="Noto Sans" w:cs="Noto Sans"/>
          <w:b/>
          <w:bCs/>
          <w:color w:val="1B1F5C"/>
          <w:sz w:val="24"/>
          <w:szCs w:val="24"/>
        </w:rPr>
        <w:t>Hazards</w:t>
      </w:r>
    </w:p>
    <w:p w14:paraId="28D1DF21" w14:textId="77777777" w:rsidR="00114E4B" w:rsidRPr="00E103F1" w:rsidRDefault="00C47FCA">
      <w:pPr>
        <w:spacing w:after="160"/>
        <w:rPr>
          <w:rFonts w:ascii="Noto Sans" w:hAnsi="Noto Sans" w:cs="Noto Sans"/>
        </w:rPr>
      </w:pPr>
      <w:r w:rsidRPr="00E103F1">
        <w:rPr>
          <w:rFonts w:ascii="Noto Sans" w:hAnsi="Noto Sans" w:cs="Noto Sans"/>
          <w:sz w:val="21"/>
          <w:szCs w:val="21"/>
        </w:rPr>
        <w:t>When handling the product, there is a risk of laceration of the skin. Injury, including skin laceration and eye injury, may occur when breaking open the strapping due to release of tension.</w:t>
      </w:r>
    </w:p>
    <w:p w14:paraId="1669C517" w14:textId="77777777" w:rsidR="00114E4B" w:rsidRPr="00E103F1" w:rsidRDefault="00C47FCA">
      <w:pPr>
        <w:spacing w:after="160"/>
        <w:rPr>
          <w:rFonts w:ascii="Noto Sans" w:hAnsi="Noto Sans" w:cs="Noto Sans"/>
        </w:rPr>
      </w:pPr>
      <w:r w:rsidRPr="00E103F1">
        <w:rPr>
          <w:rFonts w:ascii="Noto Sans" w:hAnsi="Noto Sans" w:cs="Noto Sans"/>
          <w:sz w:val="21"/>
          <w:szCs w:val="21"/>
        </w:rPr>
        <w:t xml:space="preserve">When subjected to elevated temperatures, e.g. during welding or flame cutting, fumes are produced containing oxides of iron and the added elements. The principal mode of entry into the body is inhalation, and the potential effects on health, which include metal fume fever (a short-lasting condition with symptoms </w:t>
      </w:r>
      <w:proofErr w:type="gramStart"/>
      <w:r w:rsidRPr="00E103F1">
        <w:rPr>
          <w:rFonts w:ascii="Noto Sans" w:hAnsi="Noto Sans" w:cs="Noto Sans"/>
          <w:sz w:val="21"/>
          <w:szCs w:val="21"/>
        </w:rPr>
        <w:t>similar to</w:t>
      </w:r>
      <w:proofErr w:type="gramEnd"/>
      <w:r w:rsidRPr="00E103F1">
        <w:rPr>
          <w:rFonts w:ascii="Noto Sans" w:hAnsi="Noto Sans" w:cs="Noto Sans"/>
          <w:sz w:val="21"/>
          <w:szCs w:val="21"/>
        </w:rPr>
        <w:t xml:space="preserve"> those of influenza), are dealt with in the documents listed under “Some Relevant References”.</w:t>
      </w:r>
    </w:p>
    <w:p w14:paraId="72BABD7F" w14:textId="77777777" w:rsidR="00114E4B" w:rsidRPr="00E103F1" w:rsidRDefault="00C47FCA">
      <w:pPr>
        <w:spacing w:before="240" w:after="120"/>
        <w:rPr>
          <w:rFonts w:ascii="Noto Sans" w:hAnsi="Noto Sans" w:cs="Noto Sans"/>
        </w:rPr>
      </w:pPr>
      <w:r w:rsidRPr="00E103F1">
        <w:rPr>
          <w:rFonts w:ascii="Noto Sans" w:hAnsi="Noto Sans" w:cs="Noto Sans"/>
          <w:b/>
          <w:bCs/>
          <w:color w:val="1B1F5C"/>
          <w:sz w:val="24"/>
          <w:szCs w:val="24"/>
        </w:rPr>
        <w:t>Precautionary and Proactive Methods</w:t>
      </w:r>
    </w:p>
    <w:p w14:paraId="0104AF8B" w14:textId="77777777" w:rsidR="00114E4B" w:rsidRPr="00E103F1" w:rsidRDefault="00C47FCA">
      <w:pPr>
        <w:spacing w:after="160"/>
        <w:rPr>
          <w:rFonts w:ascii="Noto Sans" w:hAnsi="Noto Sans" w:cs="Noto Sans"/>
        </w:rPr>
      </w:pPr>
      <w:r w:rsidRPr="00E103F1">
        <w:rPr>
          <w:rFonts w:ascii="Noto Sans" w:hAnsi="Noto Sans" w:cs="Noto Sans"/>
          <w:sz w:val="21"/>
          <w:szCs w:val="21"/>
        </w:rPr>
        <w:t>When handling the product, appropriate protective clothing should be worn to prevent lacerations. Similarly, when breaking open the strapping, appropriate clothing and equipment such as hand and eye protection should be worn.</w:t>
      </w:r>
    </w:p>
    <w:p w14:paraId="2BCF2B75" w14:textId="77777777" w:rsidR="00114E4B" w:rsidRPr="00E103F1" w:rsidRDefault="00C47FCA">
      <w:pPr>
        <w:spacing w:after="160"/>
        <w:rPr>
          <w:rFonts w:ascii="Noto Sans" w:hAnsi="Noto Sans" w:cs="Noto Sans"/>
        </w:rPr>
      </w:pPr>
      <w:r w:rsidRPr="00E103F1">
        <w:rPr>
          <w:rFonts w:ascii="Noto Sans" w:hAnsi="Noto Sans" w:cs="Noto Sans"/>
          <w:sz w:val="21"/>
          <w:szCs w:val="21"/>
        </w:rPr>
        <w:t>To ensure the Workplace Exposure Limits set out over-leaf are not exceeded when fume/dust is generated, provide adequate ventilation, if necessary, including local fume extraction.</w:t>
      </w:r>
    </w:p>
    <w:p w14:paraId="63A49AD3" w14:textId="5AD334FE" w:rsidR="00114E4B" w:rsidRPr="00E103F1" w:rsidRDefault="00C47FCA" w:rsidP="00E103F1">
      <w:pPr>
        <w:spacing w:after="160"/>
        <w:rPr>
          <w:rFonts w:ascii="Noto Sans" w:hAnsi="Noto Sans" w:cs="Noto Sans"/>
        </w:rPr>
      </w:pPr>
      <w:r w:rsidRPr="00E103F1">
        <w:rPr>
          <w:rFonts w:ascii="Noto Sans" w:hAnsi="Noto Sans" w:cs="Noto Sans"/>
          <w:sz w:val="21"/>
          <w:szCs w:val="21"/>
        </w:rPr>
        <w:t>Alternatively, where necessary, appropriate respiratory protective equipment should be provided for use by those at risk from inhalation of fumes.</w:t>
      </w:r>
    </w:p>
    <w:p w14:paraId="3D568651" w14:textId="342A5839" w:rsidR="00114E4B" w:rsidRPr="00E103F1" w:rsidRDefault="00C47FCA" w:rsidP="00E103F1">
      <w:pPr>
        <w:rPr>
          <w:rFonts w:ascii="Noto Sans" w:hAnsi="Noto Sans" w:cs="Noto Sans"/>
        </w:rPr>
      </w:pPr>
      <w:r w:rsidRPr="00E103F1">
        <w:rPr>
          <w:rFonts w:ascii="Noto Sans" w:hAnsi="Noto Sans" w:cs="Noto Sans"/>
        </w:rPr>
        <w:br w:type="page"/>
      </w:r>
    </w:p>
    <w:p w14:paraId="3B6B9503" w14:textId="77777777" w:rsidR="00114E4B" w:rsidRPr="00E103F1" w:rsidRDefault="00C47FCA">
      <w:pPr>
        <w:spacing w:after="160"/>
        <w:rPr>
          <w:rFonts w:ascii="Noto Sans" w:hAnsi="Noto Sans" w:cs="Noto Sans"/>
        </w:rPr>
      </w:pPr>
      <w:r w:rsidRPr="00E103F1">
        <w:rPr>
          <w:rFonts w:ascii="Noto Sans" w:hAnsi="Noto Sans" w:cs="Noto Sans"/>
          <w:b/>
          <w:bCs/>
          <w:sz w:val="24"/>
          <w:szCs w:val="24"/>
        </w:rPr>
        <w:lastRenderedPageBreak/>
        <w:t>Current Workplace Exposure Limits (WELs)</w:t>
      </w:r>
    </w:p>
    <w:p w14:paraId="294067C9" w14:textId="77777777" w:rsidR="00114E4B" w:rsidRPr="00E103F1" w:rsidRDefault="00C47FCA">
      <w:pPr>
        <w:spacing w:after="160"/>
        <w:rPr>
          <w:rFonts w:ascii="Noto Sans" w:hAnsi="Noto Sans" w:cs="Noto Sans"/>
        </w:rPr>
      </w:pPr>
      <w:r w:rsidRPr="00E103F1">
        <w:rPr>
          <w:rFonts w:ascii="Noto Sans" w:hAnsi="Noto Sans" w:cs="Noto Sans"/>
          <w:sz w:val="21"/>
          <w:szCs w:val="21"/>
        </w:rPr>
        <w:t>Workplace Exposure Limits (WELs) are set out in Table 1 of EH40/2005 (as amended) and apply under the Control of Substances Hazardous to Health Regulations 2002 (as amended). A single WEL classification applies to all substances listed — there is no longer a distinction between “Occupational Exposure Standard” and “Maximum Exposure Limit”.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1400"/>
        <w:gridCol w:w="2708"/>
        <w:gridCol w:w="2410"/>
      </w:tblGrid>
      <w:tr w:rsidR="00114E4B" w:rsidRPr="00E103F1" w14:paraId="53BF1403" w14:textId="77777777" w:rsidTr="00E103F1">
        <w:trPr>
          <w:tblHeader/>
        </w:trPr>
        <w:tc>
          <w:tcPr>
            <w:tcW w:w="3400" w:type="dxa"/>
            <w:shd w:val="clear" w:color="auto" w:fill="D9D9D9"/>
            <w:tcMar>
              <w:top w:w="60" w:type="dxa"/>
              <w:left w:w="100" w:type="dxa"/>
              <w:bottom w:w="60" w:type="dxa"/>
              <w:right w:w="100" w:type="dxa"/>
            </w:tcMar>
            <w:vAlign w:val="center"/>
          </w:tcPr>
          <w:p w14:paraId="26DA5FBD" w14:textId="77777777" w:rsidR="00114E4B" w:rsidRPr="00E103F1" w:rsidRDefault="00C47FCA">
            <w:pPr>
              <w:rPr>
                <w:rFonts w:ascii="Noto Sans" w:hAnsi="Noto Sans" w:cs="Noto Sans"/>
              </w:rPr>
            </w:pPr>
            <w:r w:rsidRPr="00E103F1">
              <w:rPr>
                <w:rFonts w:ascii="Noto Sans" w:hAnsi="Noto Sans" w:cs="Noto Sans"/>
                <w:b/>
                <w:bCs/>
                <w:sz w:val="18"/>
                <w:szCs w:val="18"/>
              </w:rPr>
              <w:t>Substance</w:t>
            </w:r>
          </w:p>
        </w:tc>
        <w:tc>
          <w:tcPr>
            <w:tcW w:w="1400" w:type="dxa"/>
            <w:shd w:val="clear" w:color="auto" w:fill="D9D9D9"/>
            <w:tcMar>
              <w:top w:w="60" w:type="dxa"/>
              <w:left w:w="100" w:type="dxa"/>
              <w:bottom w:w="60" w:type="dxa"/>
              <w:right w:w="100" w:type="dxa"/>
            </w:tcMar>
            <w:vAlign w:val="center"/>
          </w:tcPr>
          <w:p w14:paraId="2297A7B5" w14:textId="77777777" w:rsidR="00114E4B" w:rsidRPr="00E103F1" w:rsidRDefault="00C47FCA">
            <w:pPr>
              <w:jc w:val="center"/>
              <w:rPr>
                <w:rFonts w:ascii="Noto Sans" w:hAnsi="Noto Sans" w:cs="Noto Sans"/>
              </w:rPr>
            </w:pPr>
            <w:r w:rsidRPr="00E103F1">
              <w:rPr>
                <w:rFonts w:ascii="Noto Sans" w:hAnsi="Noto Sans" w:cs="Noto Sans"/>
                <w:b/>
                <w:bCs/>
                <w:sz w:val="18"/>
                <w:szCs w:val="18"/>
              </w:rPr>
              <w:t>Type of Limit</w:t>
            </w:r>
          </w:p>
        </w:tc>
        <w:tc>
          <w:tcPr>
            <w:tcW w:w="2708" w:type="dxa"/>
            <w:shd w:val="clear" w:color="auto" w:fill="D9D9D9"/>
            <w:tcMar>
              <w:top w:w="60" w:type="dxa"/>
              <w:left w:w="100" w:type="dxa"/>
              <w:bottom w:w="60" w:type="dxa"/>
              <w:right w:w="100" w:type="dxa"/>
            </w:tcMar>
            <w:vAlign w:val="center"/>
          </w:tcPr>
          <w:p w14:paraId="2F09A0A0" w14:textId="77777777" w:rsidR="00114E4B" w:rsidRPr="00E103F1" w:rsidRDefault="00C47FCA">
            <w:pPr>
              <w:jc w:val="center"/>
              <w:rPr>
                <w:rFonts w:ascii="Noto Sans" w:hAnsi="Noto Sans" w:cs="Noto Sans"/>
              </w:rPr>
            </w:pPr>
            <w:r w:rsidRPr="00E103F1">
              <w:rPr>
                <w:rFonts w:ascii="Noto Sans" w:hAnsi="Noto Sans" w:cs="Noto Sans"/>
                <w:b/>
                <w:bCs/>
                <w:sz w:val="18"/>
                <w:szCs w:val="18"/>
              </w:rPr>
              <w:t>8h. TWA</w:t>
            </w:r>
          </w:p>
        </w:tc>
        <w:tc>
          <w:tcPr>
            <w:tcW w:w="2410" w:type="dxa"/>
            <w:shd w:val="clear" w:color="auto" w:fill="D9D9D9"/>
            <w:tcMar>
              <w:top w:w="60" w:type="dxa"/>
              <w:left w:w="100" w:type="dxa"/>
              <w:bottom w:w="60" w:type="dxa"/>
              <w:right w:w="100" w:type="dxa"/>
            </w:tcMar>
            <w:vAlign w:val="center"/>
          </w:tcPr>
          <w:p w14:paraId="1F63D3BF" w14:textId="77777777" w:rsidR="00114E4B" w:rsidRPr="00E103F1" w:rsidRDefault="00C47FCA">
            <w:pPr>
              <w:jc w:val="center"/>
              <w:rPr>
                <w:rFonts w:ascii="Noto Sans" w:hAnsi="Noto Sans" w:cs="Noto Sans"/>
              </w:rPr>
            </w:pPr>
            <w:r w:rsidRPr="00E103F1">
              <w:rPr>
                <w:rFonts w:ascii="Noto Sans" w:hAnsi="Noto Sans" w:cs="Noto Sans"/>
                <w:b/>
                <w:bCs/>
                <w:sz w:val="18"/>
                <w:szCs w:val="18"/>
              </w:rPr>
              <w:t>15 Min. TWA</w:t>
            </w:r>
          </w:p>
        </w:tc>
      </w:tr>
      <w:tr w:rsidR="00114E4B" w:rsidRPr="00E103F1" w14:paraId="4946C8F3" w14:textId="77777777" w:rsidTr="00E103F1">
        <w:tc>
          <w:tcPr>
            <w:tcW w:w="3400" w:type="dxa"/>
            <w:tcMar>
              <w:top w:w="60" w:type="dxa"/>
              <w:left w:w="100" w:type="dxa"/>
              <w:bottom w:w="60" w:type="dxa"/>
              <w:right w:w="100" w:type="dxa"/>
            </w:tcMar>
            <w:vAlign w:val="center"/>
          </w:tcPr>
          <w:p w14:paraId="646F97D2" w14:textId="77777777" w:rsidR="00114E4B" w:rsidRPr="00E103F1" w:rsidRDefault="00C47FCA">
            <w:pPr>
              <w:rPr>
                <w:rFonts w:ascii="Noto Sans" w:hAnsi="Noto Sans" w:cs="Noto Sans"/>
              </w:rPr>
            </w:pPr>
            <w:r w:rsidRPr="00E103F1">
              <w:rPr>
                <w:rFonts w:ascii="Noto Sans" w:hAnsi="Noto Sans" w:cs="Noto Sans"/>
                <w:sz w:val="18"/>
                <w:szCs w:val="18"/>
              </w:rPr>
              <w:t>Iron Oxide, fume (as Fe)</w:t>
            </w:r>
          </w:p>
        </w:tc>
        <w:tc>
          <w:tcPr>
            <w:tcW w:w="1400" w:type="dxa"/>
            <w:tcMar>
              <w:top w:w="60" w:type="dxa"/>
              <w:left w:w="100" w:type="dxa"/>
              <w:bottom w:w="60" w:type="dxa"/>
              <w:right w:w="100" w:type="dxa"/>
            </w:tcMar>
            <w:vAlign w:val="center"/>
          </w:tcPr>
          <w:p w14:paraId="2820403D" w14:textId="77777777" w:rsidR="00114E4B" w:rsidRPr="00E103F1" w:rsidRDefault="00C47FCA">
            <w:pPr>
              <w:jc w:val="center"/>
              <w:rPr>
                <w:rFonts w:ascii="Noto Sans" w:hAnsi="Noto Sans" w:cs="Noto Sans"/>
              </w:rPr>
            </w:pPr>
            <w:r w:rsidRPr="00E103F1">
              <w:rPr>
                <w:rFonts w:ascii="Noto Sans" w:hAnsi="Noto Sans" w:cs="Noto Sans"/>
                <w:sz w:val="18"/>
                <w:szCs w:val="18"/>
              </w:rPr>
              <w:t>WEL</w:t>
            </w:r>
          </w:p>
        </w:tc>
        <w:tc>
          <w:tcPr>
            <w:tcW w:w="2708" w:type="dxa"/>
            <w:tcMar>
              <w:top w:w="60" w:type="dxa"/>
              <w:left w:w="100" w:type="dxa"/>
              <w:bottom w:w="60" w:type="dxa"/>
              <w:right w:w="100" w:type="dxa"/>
            </w:tcMar>
            <w:vAlign w:val="center"/>
          </w:tcPr>
          <w:p w14:paraId="784D1BAE" w14:textId="77777777" w:rsidR="00114E4B" w:rsidRPr="00E103F1" w:rsidRDefault="00C47FCA">
            <w:pPr>
              <w:jc w:val="center"/>
              <w:rPr>
                <w:rFonts w:ascii="Noto Sans" w:hAnsi="Noto Sans" w:cs="Noto Sans"/>
              </w:rPr>
            </w:pPr>
            <w:r w:rsidRPr="00E103F1">
              <w:rPr>
                <w:rFonts w:ascii="Noto Sans" w:hAnsi="Noto Sans" w:cs="Noto Sans"/>
                <w:sz w:val="18"/>
                <w:szCs w:val="18"/>
              </w:rPr>
              <w:t>5.0mg/m³</w:t>
            </w:r>
          </w:p>
        </w:tc>
        <w:tc>
          <w:tcPr>
            <w:tcW w:w="2410" w:type="dxa"/>
            <w:tcMar>
              <w:top w:w="60" w:type="dxa"/>
              <w:left w:w="100" w:type="dxa"/>
              <w:bottom w:w="60" w:type="dxa"/>
              <w:right w:w="100" w:type="dxa"/>
            </w:tcMar>
            <w:vAlign w:val="center"/>
          </w:tcPr>
          <w:p w14:paraId="412BD2E7" w14:textId="77777777" w:rsidR="00114E4B" w:rsidRPr="00E103F1" w:rsidRDefault="00C47FCA">
            <w:pPr>
              <w:jc w:val="center"/>
              <w:rPr>
                <w:rFonts w:ascii="Noto Sans" w:hAnsi="Noto Sans" w:cs="Noto Sans"/>
              </w:rPr>
            </w:pPr>
            <w:r w:rsidRPr="00E103F1">
              <w:rPr>
                <w:rFonts w:ascii="Noto Sans" w:hAnsi="Noto Sans" w:cs="Noto Sans"/>
                <w:sz w:val="18"/>
                <w:szCs w:val="18"/>
              </w:rPr>
              <w:t>10.0mg/m³</w:t>
            </w:r>
          </w:p>
        </w:tc>
      </w:tr>
      <w:tr w:rsidR="00114E4B" w:rsidRPr="00E103F1" w14:paraId="445CE4A0" w14:textId="77777777" w:rsidTr="00E103F1">
        <w:tc>
          <w:tcPr>
            <w:tcW w:w="3400" w:type="dxa"/>
            <w:tcMar>
              <w:top w:w="60" w:type="dxa"/>
              <w:left w:w="100" w:type="dxa"/>
              <w:bottom w:w="60" w:type="dxa"/>
              <w:right w:w="100" w:type="dxa"/>
            </w:tcMar>
            <w:vAlign w:val="center"/>
          </w:tcPr>
          <w:p w14:paraId="3B97F4BC" w14:textId="77777777" w:rsidR="00114E4B" w:rsidRPr="00E103F1" w:rsidRDefault="00C47FCA">
            <w:pPr>
              <w:rPr>
                <w:rFonts w:ascii="Noto Sans" w:hAnsi="Noto Sans" w:cs="Noto Sans"/>
              </w:rPr>
            </w:pPr>
            <w:r w:rsidRPr="00E103F1">
              <w:rPr>
                <w:rFonts w:ascii="Noto Sans" w:hAnsi="Noto Sans" w:cs="Noto Sans"/>
                <w:sz w:val="18"/>
                <w:szCs w:val="18"/>
              </w:rPr>
              <w:t>Manganese and its inorganic compounds (as Mn)</w:t>
            </w:r>
          </w:p>
        </w:tc>
        <w:tc>
          <w:tcPr>
            <w:tcW w:w="1400" w:type="dxa"/>
            <w:tcMar>
              <w:top w:w="60" w:type="dxa"/>
              <w:left w:w="100" w:type="dxa"/>
              <w:bottom w:w="60" w:type="dxa"/>
              <w:right w:w="100" w:type="dxa"/>
            </w:tcMar>
            <w:vAlign w:val="center"/>
          </w:tcPr>
          <w:p w14:paraId="4F949DB2" w14:textId="77777777" w:rsidR="00114E4B" w:rsidRPr="00E103F1" w:rsidRDefault="00C47FCA">
            <w:pPr>
              <w:jc w:val="center"/>
              <w:rPr>
                <w:rFonts w:ascii="Noto Sans" w:hAnsi="Noto Sans" w:cs="Noto Sans"/>
              </w:rPr>
            </w:pPr>
            <w:r w:rsidRPr="00E103F1">
              <w:rPr>
                <w:rFonts w:ascii="Noto Sans" w:hAnsi="Noto Sans" w:cs="Noto Sans"/>
                <w:sz w:val="18"/>
                <w:szCs w:val="18"/>
              </w:rPr>
              <w:t>WEL</w:t>
            </w:r>
          </w:p>
        </w:tc>
        <w:tc>
          <w:tcPr>
            <w:tcW w:w="2708" w:type="dxa"/>
            <w:tcMar>
              <w:top w:w="60" w:type="dxa"/>
              <w:left w:w="100" w:type="dxa"/>
              <w:bottom w:w="60" w:type="dxa"/>
              <w:right w:w="100" w:type="dxa"/>
            </w:tcMar>
            <w:vAlign w:val="center"/>
          </w:tcPr>
          <w:p w14:paraId="1372A7DC" w14:textId="77777777" w:rsidR="00114E4B" w:rsidRPr="00E103F1" w:rsidRDefault="00C47FCA">
            <w:pPr>
              <w:jc w:val="center"/>
              <w:rPr>
                <w:rFonts w:ascii="Noto Sans" w:hAnsi="Noto Sans" w:cs="Noto Sans"/>
              </w:rPr>
            </w:pPr>
            <w:r w:rsidRPr="00E103F1">
              <w:rPr>
                <w:rFonts w:ascii="Noto Sans" w:hAnsi="Noto Sans" w:cs="Noto Sans"/>
                <w:sz w:val="18"/>
                <w:szCs w:val="18"/>
              </w:rPr>
              <w:t>0.2 mg/m³ (Inhalable) / 0.05 mg/m³ (Respirable)</w:t>
            </w:r>
          </w:p>
        </w:tc>
        <w:tc>
          <w:tcPr>
            <w:tcW w:w="2410" w:type="dxa"/>
            <w:tcMar>
              <w:top w:w="60" w:type="dxa"/>
              <w:left w:w="100" w:type="dxa"/>
              <w:bottom w:w="60" w:type="dxa"/>
              <w:right w:w="100" w:type="dxa"/>
            </w:tcMar>
            <w:vAlign w:val="center"/>
          </w:tcPr>
          <w:p w14:paraId="309E4F81"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r>
      <w:tr w:rsidR="00114E4B" w:rsidRPr="00E103F1" w14:paraId="01054A00" w14:textId="77777777" w:rsidTr="00E103F1">
        <w:tc>
          <w:tcPr>
            <w:tcW w:w="3400" w:type="dxa"/>
            <w:tcMar>
              <w:top w:w="60" w:type="dxa"/>
              <w:left w:w="100" w:type="dxa"/>
              <w:bottom w:w="60" w:type="dxa"/>
              <w:right w:w="100" w:type="dxa"/>
            </w:tcMar>
            <w:vAlign w:val="center"/>
          </w:tcPr>
          <w:p w14:paraId="3ABBA305" w14:textId="77777777" w:rsidR="00114E4B" w:rsidRPr="00E103F1" w:rsidRDefault="00C47FCA">
            <w:pPr>
              <w:rPr>
                <w:rFonts w:ascii="Noto Sans" w:hAnsi="Noto Sans" w:cs="Noto Sans"/>
              </w:rPr>
            </w:pPr>
            <w:r w:rsidRPr="00E103F1">
              <w:rPr>
                <w:rFonts w:ascii="Noto Sans" w:hAnsi="Noto Sans" w:cs="Noto Sans"/>
                <w:sz w:val="18"/>
                <w:szCs w:val="18"/>
              </w:rPr>
              <w:t>Chromium metal, bi- and trivalent (as Cr)</w:t>
            </w:r>
          </w:p>
        </w:tc>
        <w:tc>
          <w:tcPr>
            <w:tcW w:w="1400" w:type="dxa"/>
            <w:tcMar>
              <w:top w:w="60" w:type="dxa"/>
              <w:left w:w="100" w:type="dxa"/>
              <w:bottom w:w="60" w:type="dxa"/>
              <w:right w:w="100" w:type="dxa"/>
            </w:tcMar>
            <w:vAlign w:val="center"/>
          </w:tcPr>
          <w:p w14:paraId="4B69C8F0" w14:textId="77777777" w:rsidR="00114E4B" w:rsidRPr="00E103F1" w:rsidRDefault="00C47FCA">
            <w:pPr>
              <w:jc w:val="center"/>
              <w:rPr>
                <w:rFonts w:ascii="Noto Sans" w:hAnsi="Noto Sans" w:cs="Noto Sans"/>
              </w:rPr>
            </w:pPr>
            <w:r w:rsidRPr="00E103F1">
              <w:rPr>
                <w:rFonts w:ascii="Noto Sans" w:hAnsi="Noto Sans" w:cs="Noto Sans"/>
                <w:sz w:val="18"/>
                <w:szCs w:val="18"/>
              </w:rPr>
              <w:t>WEL</w:t>
            </w:r>
          </w:p>
        </w:tc>
        <w:tc>
          <w:tcPr>
            <w:tcW w:w="2708" w:type="dxa"/>
            <w:tcMar>
              <w:top w:w="60" w:type="dxa"/>
              <w:left w:w="100" w:type="dxa"/>
              <w:bottom w:w="60" w:type="dxa"/>
              <w:right w:w="100" w:type="dxa"/>
            </w:tcMar>
            <w:vAlign w:val="center"/>
          </w:tcPr>
          <w:p w14:paraId="344E7C06" w14:textId="77777777" w:rsidR="00114E4B" w:rsidRPr="00E103F1" w:rsidRDefault="00C47FCA">
            <w:pPr>
              <w:jc w:val="center"/>
              <w:rPr>
                <w:rFonts w:ascii="Noto Sans" w:hAnsi="Noto Sans" w:cs="Noto Sans"/>
              </w:rPr>
            </w:pPr>
            <w:r w:rsidRPr="00E103F1">
              <w:rPr>
                <w:rFonts w:ascii="Noto Sans" w:hAnsi="Noto Sans" w:cs="Noto Sans"/>
                <w:sz w:val="18"/>
                <w:szCs w:val="18"/>
              </w:rPr>
              <w:t>0.5mg/m³</w:t>
            </w:r>
          </w:p>
        </w:tc>
        <w:tc>
          <w:tcPr>
            <w:tcW w:w="2410" w:type="dxa"/>
            <w:tcMar>
              <w:top w:w="60" w:type="dxa"/>
              <w:left w:w="100" w:type="dxa"/>
              <w:bottom w:w="60" w:type="dxa"/>
              <w:right w:w="100" w:type="dxa"/>
            </w:tcMar>
            <w:vAlign w:val="center"/>
          </w:tcPr>
          <w:p w14:paraId="41F8CE0B"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r>
      <w:tr w:rsidR="00114E4B" w:rsidRPr="00E103F1" w14:paraId="20C1922E" w14:textId="77777777" w:rsidTr="00E103F1">
        <w:tc>
          <w:tcPr>
            <w:tcW w:w="3400" w:type="dxa"/>
            <w:tcMar>
              <w:top w:w="60" w:type="dxa"/>
              <w:left w:w="100" w:type="dxa"/>
              <w:bottom w:w="60" w:type="dxa"/>
              <w:right w:w="100" w:type="dxa"/>
            </w:tcMar>
            <w:vAlign w:val="center"/>
          </w:tcPr>
          <w:p w14:paraId="42F498D9" w14:textId="77777777" w:rsidR="00114E4B" w:rsidRPr="00E103F1" w:rsidRDefault="00C47FCA">
            <w:pPr>
              <w:rPr>
                <w:rFonts w:ascii="Noto Sans" w:hAnsi="Noto Sans" w:cs="Noto Sans"/>
              </w:rPr>
            </w:pPr>
            <w:r w:rsidRPr="00E103F1">
              <w:rPr>
                <w:rFonts w:ascii="Noto Sans" w:hAnsi="Noto Sans" w:cs="Noto Sans"/>
                <w:sz w:val="18"/>
                <w:szCs w:val="18"/>
              </w:rPr>
              <w:t>Chromium hexavalent (as Cr)</w:t>
            </w:r>
          </w:p>
        </w:tc>
        <w:tc>
          <w:tcPr>
            <w:tcW w:w="1400" w:type="dxa"/>
            <w:tcMar>
              <w:top w:w="60" w:type="dxa"/>
              <w:left w:w="100" w:type="dxa"/>
              <w:bottom w:w="60" w:type="dxa"/>
              <w:right w:w="100" w:type="dxa"/>
            </w:tcMar>
            <w:vAlign w:val="center"/>
          </w:tcPr>
          <w:p w14:paraId="3C98952D" w14:textId="77777777" w:rsidR="00114E4B" w:rsidRPr="00E103F1" w:rsidRDefault="00C47FCA">
            <w:pPr>
              <w:jc w:val="center"/>
              <w:rPr>
                <w:rFonts w:ascii="Noto Sans" w:hAnsi="Noto Sans" w:cs="Noto Sans"/>
              </w:rPr>
            </w:pPr>
            <w:r w:rsidRPr="00E103F1">
              <w:rPr>
                <w:rFonts w:ascii="Noto Sans" w:hAnsi="Noto Sans" w:cs="Noto Sans"/>
                <w:sz w:val="18"/>
                <w:szCs w:val="18"/>
              </w:rPr>
              <w:t>WEL</w:t>
            </w:r>
          </w:p>
        </w:tc>
        <w:tc>
          <w:tcPr>
            <w:tcW w:w="2708" w:type="dxa"/>
            <w:tcMar>
              <w:top w:w="60" w:type="dxa"/>
              <w:left w:w="100" w:type="dxa"/>
              <w:bottom w:w="60" w:type="dxa"/>
              <w:right w:w="100" w:type="dxa"/>
            </w:tcMar>
            <w:vAlign w:val="center"/>
          </w:tcPr>
          <w:p w14:paraId="449FA435" w14:textId="77777777" w:rsidR="00114E4B" w:rsidRPr="00E103F1" w:rsidRDefault="00C47FCA">
            <w:pPr>
              <w:jc w:val="center"/>
              <w:rPr>
                <w:rFonts w:ascii="Noto Sans" w:hAnsi="Noto Sans" w:cs="Noto Sans"/>
              </w:rPr>
            </w:pPr>
            <w:r w:rsidRPr="00E103F1">
              <w:rPr>
                <w:rFonts w:ascii="Noto Sans" w:hAnsi="Noto Sans" w:cs="Noto Sans"/>
                <w:sz w:val="18"/>
                <w:szCs w:val="18"/>
              </w:rPr>
              <w:t>0.01mg/m³ / 0.025 mg/m³ (process-generated)</w:t>
            </w:r>
          </w:p>
        </w:tc>
        <w:tc>
          <w:tcPr>
            <w:tcW w:w="2410" w:type="dxa"/>
            <w:tcMar>
              <w:top w:w="60" w:type="dxa"/>
              <w:left w:w="100" w:type="dxa"/>
              <w:bottom w:w="60" w:type="dxa"/>
              <w:right w:w="100" w:type="dxa"/>
            </w:tcMar>
            <w:vAlign w:val="center"/>
          </w:tcPr>
          <w:p w14:paraId="3B6B5C52"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r>
      <w:tr w:rsidR="00114E4B" w:rsidRPr="00E103F1" w14:paraId="740B0BDF" w14:textId="77777777" w:rsidTr="00E103F1">
        <w:tc>
          <w:tcPr>
            <w:tcW w:w="3400" w:type="dxa"/>
            <w:tcMar>
              <w:top w:w="60" w:type="dxa"/>
              <w:left w:w="100" w:type="dxa"/>
              <w:bottom w:w="60" w:type="dxa"/>
              <w:right w:w="100" w:type="dxa"/>
            </w:tcMar>
            <w:vAlign w:val="center"/>
          </w:tcPr>
          <w:p w14:paraId="3D11A0C3" w14:textId="77777777" w:rsidR="00114E4B" w:rsidRPr="00E103F1" w:rsidRDefault="00C47FCA">
            <w:pPr>
              <w:rPr>
                <w:rFonts w:ascii="Noto Sans" w:hAnsi="Noto Sans" w:cs="Noto Sans"/>
              </w:rPr>
            </w:pPr>
            <w:r w:rsidRPr="00E103F1">
              <w:rPr>
                <w:rFonts w:ascii="Noto Sans" w:hAnsi="Noto Sans" w:cs="Noto Sans"/>
                <w:sz w:val="18"/>
                <w:szCs w:val="18"/>
              </w:rPr>
              <w:t>Nickel compounds (as Ni), soluble compounds</w:t>
            </w:r>
          </w:p>
        </w:tc>
        <w:tc>
          <w:tcPr>
            <w:tcW w:w="1400" w:type="dxa"/>
            <w:tcMar>
              <w:top w:w="60" w:type="dxa"/>
              <w:left w:w="100" w:type="dxa"/>
              <w:bottom w:w="60" w:type="dxa"/>
              <w:right w:w="100" w:type="dxa"/>
            </w:tcMar>
            <w:vAlign w:val="center"/>
          </w:tcPr>
          <w:p w14:paraId="68513F90" w14:textId="77777777" w:rsidR="00114E4B" w:rsidRPr="00E103F1" w:rsidRDefault="00C47FCA">
            <w:pPr>
              <w:jc w:val="center"/>
              <w:rPr>
                <w:rFonts w:ascii="Noto Sans" w:hAnsi="Noto Sans" w:cs="Noto Sans"/>
              </w:rPr>
            </w:pPr>
            <w:r w:rsidRPr="00E103F1">
              <w:rPr>
                <w:rFonts w:ascii="Noto Sans" w:hAnsi="Noto Sans" w:cs="Noto Sans"/>
                <w:sz w:val="18"/>
                <w:szCs w:val="18"/>
              </w:rPr>
              <w:t>WEL</w:t>
            </w:r>
          </w:p>
        </w:tc>
        <w:tc>
          <w:tcPr>
            <w:tcW w:w="2708" w:type="dxa"/>
            <w:tcMar>
              <w:top w:w="60" w:type="dxa"/>
              <w:left w:w="100" w:type="dxa"/>
              <w:bottom w:w="60" w:type="dxa"/>
              <w:right w:w="100" w:type="dxa"/>
            </w:tcMar>
            <w:vAlign w:val="center"/>
          </w:tcPr>
          <w:p w14:paraId="100078A4" w14:textId="77777777" w:rsidR="00114E4B" w:rsidRPr="00E103F1" w:rsidRDefault="00C47FCA">
            <w:pPr>
              <w:jc w:val="center"/>
              <w:rPr>
                <w:rFonts w:ascii="Noto Sans" w:hAnsi="Noto Sans" w:cs="Noto Sans"/>
              </w:rPr>
            </w:pPr>
            <w:r w:rsidRPr="00E103F1">
              <w:rPr>
                <w:rFonts w:ascii="Noto Sans" w:hAnsi="Noto Sans" w:cs="Noto Sans"/>
                <w:sz w:val="18"/>
                <w:szCs w:val="18"/>
              </w:rPr>
              <w:t>0.1mg/m³</w:t>
            </w:r>
          </w:p>
        </w:tc>
        <w:tc>
          <w:tcPr>
            <w:tcW w:w="2410" w:type="dxa"/>
            <w:tcMar>
              <w:top w:w="60" w:type="dxa"/>
              <w:left w:w="100" w:type="dxa"/>
              <w:bottom w:w="60" w:type="dxa"/>
              <w:right w:w="100" w:type="dxa"/>
            </w:tcMar>
            <w:vAlign w:val="center"/>
          </w:tcPr>
          <w:p w14:paraId="7D20F2AF"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r>
      <w:tr w:rsidR="00114E4B" w:rsidRPr="00E103F1" w14:paraId="1E13294A" w14:textId="77777777" w:rsidTr="00E103F1">
        <w:tc>
          <w:tcPr>
            <w:tcW w:w="3400" w:type="dxa"/>
            <w:tcMar>
              <w:top w:w="60" w:type="dxa"/>
              <w:left w:w="100" w:type="dxa"/>
              <w:bottom w:w="60" w:type="dxa"/>
              <w:right w:w="100" w:type="dxa"/>
            </w:tcMar>
            <w:vAlign w:val="center"/>
          </w:tcPr>
          <w:p w14:paraId="66D36438" w14:textId="77777777" w:rsidR="00114E4B" w:rsidRPr="00E103F1" w:rsidRDefault="00C47FCA">
            <w:pPr>
              <w:rPr>
                <w:rFonts w:ascii="Noto Sans" w:hAnsi="Noto Sans" w:cs="Noto Sans"/>
              </w:rPr>
            </w:pPr>
            <w:r w:rsidRPr="00E103F1">
              <w:rPr>
                <w:rFonts w:ascii="Noto Sans" w:hAnsi="Noto Sans" w:cs="Noto Sans"/>
                <w:sz w:val="18"/>
                <w:szCs w:val="18"/>
              </w:rPr>
              <w:t>Nickel compounds (as Ni), insoluble compounds</w:t>
            </w:r>
          </w:p>
        </w:tc>
        <w:tc>
          <w:tcPr>
            <w:tcW w:w="1400" w:type="dxa"/>
            <w:tcMar>
              <w:top w:w="60" w:type="dxa"/>
              <w:left w:w="100" w:type="dxa"/>
              <w:bottom w:w="60" w:type="dxa"/>
              <w:right w:w="100" w:type="dxa"/>
            </w:tcMar>
            <w:vAlign w:val="center"/>
          </w:tcPr>
          <w:p w14:paraId="56B89C12" w14:textId="77777777" w:rsidR="00114E4B" w:rsidRPr="00E103F1" w:rsidRDefault="00C47FCA">
            <w:pPr>
              <w:jc w:val="center"/>
              <w:rPr>
                <w:rFonts w:ascii="Noto Sans" w:hAnsi="Noto Sans" w:cs="Noto Sans"/>
              </w:rPr>
            </w:pPr>
            <w:r w:rsidRPr="00E103F1">
              <w:rPr>
                <w:rFonts w:ascii="Noto Sans" w:hAnsi="Noto Sans" w:cs="Noto Sans"/>
                <w:sz w:val="18"/>
                <w:szCs w:val="18"/>
              </w:rPr>
              <w:t>WEL</w:t>
            </w:r>
          </w:p>
        </w:tc>
        <w:tc>
          <w:tcPr>
            <w:tcW w:w="2708" w:type="dxa"/>
            <w:tcMar>
              <w:top w:w="60" w:type="dxa"/>
              <w:left w:w="100" w:type="dxa"/>
              <w:bottom w:w="60" w:type="dxa"/>
              <w:right w:w="100" w:type="dxa"/>
            </w:tcMar>
            <w:vAlign w:val="center"/>
          </w:tcPr>
          <w:p w14:paraId="034855AE" w14:textId="77777777" w:rsidR="00114E4B" w:rsidRPr="00E103F1" w:rsidRDefault="00C47FCA">
            <w:pPr>
              <w:jc w:val="center"/>
              <w:rPr>
                <w:rFonts w:ascii="Noto Sans" w:hAnsi="Noto Sans" w:cs="Noto Sans"/>
              </w:rPr>
            </w:pPr>
            <w:r w:rsidRPr="00E103F1">
              <w:rPr>
                <w:rFonts w:ascii="Noto Sans" w:hAnsi="Noto Sans" w:cs="Noto Sans"/>
                <w:sz w:val="18"/>
                <w:szCs w:val="18"/>
              </w:rPr>
              <w:t>0.5mg/m³</w:t>
            </w:r>
          </w:p>
        </w:tc>
        <w:tc>
          <w:tcPr>
            <w:tcW w:w="2410" w:type="dxa"/>
            <w:tcMar>
              <w:top w:w="60" w:type="dxa"/>
              <w:left w:w="100" w:type="dxa"/>
              <w:bottom w:w="60" w:type="dxa"/>
              <w:right w:w="100" w:type="dxa"/>
            </w:tcMar>
            <w:vAlign w:val="center"/>
          </w:tcPr>
          <w:p w14:paraId="090BA059"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r>
      <w:tr w:rsidR="00114E4B" w:rsidRPr="00E103F1" w14:paraId="720859BC" w14:textId="77777777" w:rsidTr="00E103F1">
        <w:tc>
          <w:tcPr>
            <w:tcW w:w="3400" w:type="dxa"/>
            <w:tcMar>
              <w:top w:w="60" w:type="dxa"/>
              <w:left w:w="100" w:type="dxa"/>
              <w:bottom w:w="60" w:type="dxa"/>
              <w:right w:w="100" w:type="dxa"/>
            </w:tcMar>
            <w:vAlign w:val="center"/>
          </w:tcPr>
          <w:p w14:paraId="6023B3C5" w14:textId="77777777" w:rsidR="00114E4B" w:rsidRPr="00E103F1" w:rsidRDefault="00C47FCA">
            <w:pPr>
              <w:rPr>
                <w:rFonts w:ascii="Noto Sans" w:hAnsi="Noto Sans" w:cs="Noto Sans"/>
              </w:rPr>
            </w:pPr>
            <w:r w:rsidRPr="00E103F1">
              <w:rPr>
                <w:rFonts w:ascii="Noto Sans" w:hAnsi="Noto Sans" w:cs="Noto Sans"/>
                <w:sz w:val="18"/>
                <w:szCs w:val="18"/>
              </w:rPr>
              <w:t>Molybdenum compounds (as Mo), soluble compounds</w:t>
            </w:r>
          </w:p>
        </w:tc>
        <w:tc>
          <w:tcPr>
            <w:tcW w:w="1400" w:type="dxa"/>
            <w:tcMar>
              <w:top w:w="60" w:type="dxa"/>
              <w:left w:w="100" w:type="dxa"/>
              <w:bottom w:w="60" w:type="dxa"/>
              <w:right w:w="100" w:type="dxa"/>
            </w:tcMar>
            <w:vAlign w:val="center"/>
          </w:tcPr>
          <w:p w14:paraId="54B46A7D" w14:textId="77777777" w:rsidR="00114E4B" w:rsidRPr="00E103F1" w:rsidRDefault="00C47FCA">
            <w:pPr>
              <w:jc w:val="center"/>
              <w:rPr>
                <w:rFonts w:ascii="Noto Sans" w:hAnsi="Noto Sans" w:cs="Noto Sans"/>
              </w:rPr>
            </w:pPr>
            <w:r w:rsidRPr="00E103F1">
              <w:rPr>
                <w:rFonts w:ascii="Noto Sans" w:hAnsi="Noto Sans" w:cs="Noto Sans"/>
                <w:sz w:val="18"/>
                <w:szCs w:val="18"/>
              </w:rPr>
              <w:t>WEL</w:t>
            </w:r>
          </w:p>
        </w:tc>
        <w:tc>
          <w:tcPr>
            <w:tcW w:w="2708" w:type="dxa"/>
            <w:tcMar>
              <w:top w:w="60" w:type="dxa"/>
              <w:left w:w="100" w:type="dxa"/>
              <w:bottom w:w="60" w:type="dxa"/>
              <w:right w:w="100" w:type="dxa"/>
            </w:tcMar>
            <w:vAlign w:val="center"/>
          </w:tcPr>
          <w:p w14:paraId="28661E5E" w14:textId="77777777" w:rsidR="00114E4B" w:rsidRPr="00E103F1" w:rsidRDefault="00C47FCA">
            <w:pPr>
              <w:jc w:val="center"/>
              <w:rPr>
                <w:rFonts w:ascii="Noto Sans" w:hAnsi="Noto Sans" w:cs="Noto Sans"/>
              </w:rPr>
            </w:pPr>
            <w:r w:rsidRPr="00E103F1">
              <w:rPr>
                <w:rFonts w:ascii="Noto Sans" w:hAnsi="Noto Sans" w:cs="Noto Sans"/>
                <w:sz w:val="18"/>
                <w:szCs w:val="18"/>
              </w:rPr>
              <w:t>5.0mg/m³</w:t>
            </w:r>
          </w:p>
        </w:tc>
        <w:tc>
          <w:tcPr>
            <w:tcW w:w="2410" w:type="dxa"/>
            <w:tcMar>
              <w:top w:w="60" w:type="dxa"/>
              <w:left w:w="100" w:type="dxa"/>
              <w:bottom w:w="60" w:type="dxa"/>
              <w:right w:w="100" w:type="dxa"/>
            </w:tcMar>
            <w:vAlign w:val="center"/>
          </w:tcPr>
          <w:p w14:paraId="70A7D7A2" w14:textId="77777777" w:rsidR="00114E4B" w:rsidRPr="00E103F1" w:rsidRDefault="00C47FCA">
            <w:pPr>
              <w:jc w:val="center"/>
              <w:rPr>
                <w:rFonts w:ascii="Noto Sans" w:hAnsi="Noto Sans" w:cs="Noto Sans"/>
              </w:rPr>
            </w:pPr>
            <w:r w:rsidRPr="00E103F1">
              <w:rPr>
                <w:rFonts w:ascii="Noto Sans" w:hAnsi="Noto Sans" w:cs="Noto Sans"/>
                <w:sz w:val="18"/>
                <w:szCs w:val="18"/>
              </w:rPr>
              <w:t>10.0mg/m³</w:t>
            </w:r>
          </w:p>
        </w:tc>
      </w:tr>
      <w:tr w:rsidR="00114E4B" w:rsidRPr="00E103F1" w14:paraId="699A518D" w14:textId="77777777" w:rsidTr="00E103F1">
        <w:tc>
          <w:tcPr>
            <w:tcW w:w="3400" w:type="dxa"/>
            <w:tcMar>
              <w:top w:w="60" w:type="dxa"/>
              <w:left w:w="100" w:type="dxa"/>
              <w:bottom w:w="60" w:type="dxa"/>
              <w:right w:w="100" w:type="dxa"/>
            </w:tcMar>
            <w:vAlign w:val="center"/>
          </w:tcPr>
          <w:p w14:paraId="4567731D" w14:textId="77777777" w:rsidR="00114E4B" w:rsidRPr="00E103F1" w:rsidRDefault="00C47FCA">
            <w:pPr>
              <w:rPr>
                <w:rFonts w:ascii="Noto Sans" w:hAnsi="Noto Sans" w:cs="Noto Sans"/>
              </w:rPr>
            </w:pPr>
            <w:r w:rsidRPr="00E103F1">
              <w:rPr>
                <w:rFonts w:ascii="Noto Sans" w:hAnsi="Noto Sans" w:cs="Noto Sans"/>
                <w:sz w:val="18"/>
                <w:szCs w:val="18"/>
              </w:rPr>
              <w:t>Molybdenum compounds (as Mo), insoluble compounds</w:t>
            </w:r>
          </w:p>
        </w:tc>
        <w:tc>
          <w:tcPr>
            <w:tcW w:w="1400" w:type="dxa"/>
            <w:tcMar>
              <w:top w:w="60" w:type="dxa"/>
              <w:left w:w="100" w:type="dxa"/>
              <w:bottom w:w="60" w:type="dxa"/>
              <w:right w:w="100" w:type="dxa"/>
            </w:tcMar>
            <w:vAlign w:val="center"/>
          </w:tcPr>
          <w:p w14:paraId="2CB7F614" w14:textId="77777777" w:rsidR="00114E4B" w:rsidRPr="00E103F1" w:rsidRDefault="00C47FCA">
            <w:pPr>
              <w:jc w:val="center"/>
              <w:rPr>
                <w:rFonts w:ascii="Noto Sans" w:hAnsi="Noto Sans" w:cs="Noto Sans"/>
              </w:rPr>
            </w:pPr>
            <w:r w:rsidRPr="00E103F1">
              <w:rPr>
                <w:rFonts w:ascii="Noto Sans" w:hAnsi="Noto Sans" w:cs="Noto Sans"/>
                <w:sz w:val="18"/>
                <w:szCs w:val="18"/>
              </w:rPr>
              <w:t>WEL</w:t>
            </w:r>
          </w:p>
        </w:tc>
        <w:tc>
          <w:tcPr>
            <w:tcW w:w="2708" w:type="dxa"/>
            <w:tcMar>
              <w:top w:w="60" w:type="dxa"/>
              <w:left w:w="100" w:type="dxa"/>
              <w:bottom w:w="60" w:type="dxa"/>
              <w:right w:w="100" w:type="dxa"/>
            </w:tcMar>
            <w:vAlign w:val="center"/>
          </w:tcPr>
          <w:p w14:paraId="28682F3D" w14:textId="77777777" w:rsidR="00114E4B" w:rsidRPr="00E103F1" w:rsidRDefault="00C47FCA">
            <w:pPr>
              <w:jc w:val="center"/>
              <w:rPr>
                <w:rFonts w:ascii="Noto Sans" w:hAnsi="Noto Sans" w:cs="Noto Sans"/>
              </w:rPr>
            </w:pPr>
            <w:r w:rsidRPr="00E103F1">
              <w:rPr>
                <w:rFonts w:ascii="Noto Sans" w:hAnsi="Noto Sans" w:cs="Noto Sans"/>
                <w:sz w:val="18"/>
                <w:szCs w:val="18"/>
              </w:rPr>
              <w:t>10.0mg/m³</w:t>
            </w:r>
          </w:p>
        </w:tc>
        <w:tc>
          <w:tcPr>
            <w:tcW w:w="2410" w:type="dxa"/>
            <w:tcMar>
              <w:top w:w="60" w:type="dxa"/>
              <w:left w:w="100" w:type="dxa"/>
              <w:bottom w:w="60" w:type="dxa"/>
              <w:right w:w="100" w:type="dxa"/>
            </w:tcMar>
            <w:vAlign w:val="center"/>
          </w:tcPr>
          <w:p w14:paraId="3FE9060F" w14:textId="77777777" w:rsidR="00114E4B" w:rsidRPr="00E103F1" w:rsidRDefault="00C47FCA">
            <w:pPr>
              <w:jc w:val="center"/>
              <w:rPr>
                <w:rFonts w:ascii="Noto Sans" w:hAnsi="Noto Sans" w:cs="Noto Sans"/>
              </w:rPr>
            </w:pPr>
            <w:r w:rsidRPr="00E103F1">
              <w:rPr>
                <w:rFonts w:ascii="Noto Sans" w:hAnsi="Noto Sans" w:cs="Noto Sans"/>
                <w:sz w:val="18"/>
                <w:szCs w:val="18"/>
              </w:rPr>
              <w:t>20.0mg/m³</w:t>
            </w:r>
          </w:p>
        </w:tc>
      </w:tr>
      <w:tr w:rsidR="00114E4B" w:rsidRPr="00E103F1" w14:paraId="6A901AB1" w14:textId="77777777" w:rsidTr="00E103F1">
        <w:tc>
          <w:tcPr>
            <w:tcW w:w="3400" w:type="dxa"/>
            <w:tcMar>
              <w:top w:w="60" w:type="dxa"/>
              <w:left w:w="100" w:type="dxa"/>
              <w:bottom w:w="60" w:type="dxa"/>
              <w:right w:w="100" w:type="dxa"/>
            </w:tcMar>
            <w:vAlign w:val="center"/>
          </w:tcPr>
          <w:p w14:paraId="603781D6" w14:textId="77777777" w:rsidR="00114E4B" w:rsidRPr="00E103F1" w:rsidRDefault="00C47FCA">
            <w:pPr>
              <w:rPr>
                <w:rFonts w:ascii="Noto Sans" w:hAnsi="Noto Sans" w:cs="Noto Sans"/>
              </w:rPr>
            </w:pPr>
            <w:r w:rsidRPr="00E103F1">
              <w:rPr>
                <w:rFonts w:ascii="Noto Sans" w:hAnsi="Noto Sans" w:cs="Noto Sans"/>
                <w:sz w:val="18"/>
                <w:szCs w:val="18"/>
              </w:rPr>
              <w:t>Vanadium Pentoxide</w:t>
            </w:r>
          </w:p>
        </w:tc>
        <w:tc>
          <w:tcPr>
            <w:tcW w:w="1400" w:type="dxa"/>
            <w:tcMar>
              <w:top w:w="60" w:type="dxa"/>
              <w:left w:w="100" w:type="dxa"/>
              <w:bottom w:w="60" w:type="dxa"/>
              <w:right w:w="100" w:type="dxa"/>
            </w:tcMar>
            <w:vAlign w:val="center"/>
          </w:tcPr>
          <w:p w14:paraId="4C7CD2FF" w14:textId="77777777" w:rsidR="00114E4B" w:rsidRPr="00E103F1" w:rsidRDefault="00C47FCA">
            <w:pPr>
              <w:jc w:val="center"/>
              <w:rPr>
                <w:rFonts w:ascii="Noto Sans" w:hAnsi="Noto Sans" w:cs="Noto Sans"/>
              </w:rPr>
            </w:pPr>
            <w:r w:rsidRPr="00E103F1">
              <w:rPr>
                <w:rFonts w:ascii="Noto Sans" w:hAnsi="Noto Sans" w:cs="Noto Sans"/>
                <w:sz w:val="18"/>
                <w:szCs w:val="18"/>
              </w:rPr>
              <w:t>WEL</w:t>
            </w:r>
          </w:p>
        </w:tc>
        <w:tc>
          <w:tcPr>
            <w:tcW w:w="2708" w:type="dxa"/>
            <w:tcMar>
              <w:top w:w="60" w:type="dxa"/>
              <w:left w:w="100" w:type="dxa"/>
              <w:bottom w:w="60" w:type="dxa"/>
              <w:right w:w="100" w:type="dxa"/>
            </w:tcMar>
            <w:vAlign w:val="center"/>
          </w:tcPr>
          <w:p w14:paraId="6BB75BD2" w14:textId="77777777" w:rsidR="00114E4B" w:rsidRPr="00E103F1" w:rsidRDefault="00C47FCA">
            <w:pPr>
              <w:jc w:val="center"/>
              <w:rPr>
                <w:rFonts w:ascii="Noto Sans" w:hAnsi="Noto Sans" w:cs="Noto Sans"/>
              </w:rPr>
            </w:pPr>
            <w:r w:rsidRPr="00E103F1">
              <w:rPr>
                <w:rFonts w:ascii="Noto Sans" w:hAnsi="Noto Sans" w:cs="Noto Sans"/>
                <w:sz w:val="18"/>
                <w:szCs w:val="18"/>
              </w:rPr>
              <w:t>0.05mg/m³</w:t>
            </w:r>
          </w:p>
        </w:tc>
        <w:tc>
          <w:tcPr>
            <w:tcW w:w="2410" w:type="dxa"/>
            <w:tcMar>
              <w:top w:w="60" w:type="dxa"/>
              <w:left w:w="100" w:type="dxa"/>
              <w:bottom w:w="60" w:type="dxa"/>
              <w:right w:w="100" w:type="dxa"/>
            </w:tcMar>
            <w:vAlign w:val="center"/>
          </w:tcPr>
          <w:p w14:paraId="744A89A9" w14:textId="77777777" w:rsidR="00114E4B" w:rsidRPr="00E103F1" w:rsidRDefault="00C47FCA">
            <w:pPr>
              <w:jc w:val="center"/>
              <w:rPr>
                <w:rFonts w:ascii="Noto Sans" w:hAnsi="Noto Sans" w:cs="Noto Sans"/>
              </w:rPr>
            </w:pPr>
            <w:r w:rsidRPr="00E103F1">
              <w:rPr>
                <w:rFonts w:ascii="Noto Sans" w:hAnsi="Noto Sans" w:cs="Noto Sans"/>
                <w:sz w:val="18"/>
                <w:szCs w:val="18"/>
              </w:rPr>
              <w:t>-</w:t>
            </w:r>
          </w:p>
        </w:tc>
      </w:tr>
    </w:tbl>
    <w:p w14:paraId="355CF3B5" w14:textId="77777777" w:rsidR="00114E4B" w:rsidRPr="00E103F1" w:rsidRDefault="00C47FCA">
      <w:pPr>
        <w:spacing w:before="240" w:after="120"/>
        <w:rPr>
          <w:rFonts w:ascii="Noto Sans" w:hAnsi="Noto Sans" w:cs="Noto Sans"/>
        </w:rPr>
      </w:pPr>
      <w:r w:rsidRPr="00E103F1">
        <w:rPr>
          <w:rFonts w:ascii="Noto Sans" w:hAnsi="Noto Sans" w:cs="Noto Sans"/>
          <w:b/>
          <w:bCs/>
          <w:color w:val="1B1F5C"/>
          <w:sz w:val="24"/>
          <w:szCs w:val="24"/>
        </w:rPr>
        <w:t>Some Relevant References</w:t>
      </w:r>
    </w:p>
    <w:p w14:paraId="49FE46D0" w14:textId="77777777" w:rsidR="00114E4B" w:rsidRPr="00E103F1" w:rsidRDefault="00C47FCA">
      <w:pPr>
        <w:spacing w:after="160"/>
        <w:rPr>
          <w:rFonts w:ascii="Noto Sans" w:hAnsi="Noto Sans" w:cs="Noto Sans"/>
        </w:rPr>
      </w:pPr>
      <w:r w:rsidRPr="00E103F1">
        <w:rPr>
          <w:rFonts w:ascii="Noto Sans" w:hAnsi="Noto Sans" w:cs="Noto Sans"/>
          <w:sz w:val="21"/>
          <w:szCs w:val="21"/>
        </w:rPr>
        <w:t>Personal Protective Equipment at Work Regulations 1992 (as amended by the Personal Protective Equipment at Work (Amendment) Regulations 2022, which extend employers’ PPE duties to limb (b) workers)</w:t>
      </w:r>
    </w:p>
    <w:p w14:paraId="3AEF6E28" w14:textId="77777777" w:rsidR="00114E4B" w:rsidRDefault="00C47FCA">
      <w:pPr>
        <w:spacing w:after="160"/>
        <w:rPr>
          <w:rFonts w:ascii="Noto Sans" w:hAnsi="Noto Sans" w:cs="Noto Sans"/>
          <w:sz w:val="21"/>
          <w:szCs w:val="21"/>
        </w:rPr>
      </w:pPr>
      <w:r w:rsidRPr="00E103F1">
        <w:rPr>
          <w:rFonts w:ascii="Noto Sans" w:hAnsi="Noto Sans" w:cs="Noto Sans"/>
          <w:sz w:val="21"/>
          <w:szCs w:val="21"/>
        </w:rPr>
        <w:t>BS EN ISO 16321-1:2022 (+A1:2025) – Eye and face protection for occupational use: General requirements (superseding BS EN 166:2002, which ceased to provide presumption of conformity for new certifications from 11 November 2025; equipment already certified to BS EN 166 may remain on sale until its certificate expires)</w:t>
      </w:r>
    </w:p>
    <w:p w14:paraId="286FD83C" w14:textId="77777777" w:rsidR="00E103F1" w:rsidRDefault="00E103F1">
      <w:pPr>
        <w:spacing w:after="160"/>
        <w:rPr>
          <w:rFonts w:ascii="Noto Sans" w:hAnsi="Noto Sans" w:cs="Noto Sans"/>
          <w:sz w:val="21"/>
          <w:szCs w:val="21"/>
        </w:rPr>
      </w:pPr>
    </w:p>
    <w:p w14:paraId="28AEC441" w14:textId="77777777" w:rsidR="00E103F1" w:rsidRDefault="00E103F1">
      <w:pPr>
        <w:spacing w:after="160"/>
        <w:rPr>
          <w:rFonts w:ascii="Noto Sans" w:hAnsi="Noto Sans" w:cs="Noto Sans"/>
          <w:sz w:val="21"/>
          <w:szCs w:val="21"/>
        </w:rPr>
      </w:pPr>
    </w:p>
    <w:p w14:paraId="7C4DA4FD" w14:textId="77777777" w:rsidR="00E103F1" w:rsidRDefault="00E103F1">
      <w:pPr>
        <w:spacing w:after="160"/>
        <w:rPr>
          <w:rFonts w:ascii="Noto Sans" w:hAnsi="Noto Sans" w:cs="Noto Sans"/>
          <w:sz w:val="21"/>
          <w:szCs w:val="21"/>
        </w:rPr>
      </w:pPr>
    </w:p>
    <w:p w14:paraId="506D4644" w14:textId="77777777" w:rsidR="00E103F1" w:rsidRDefault="00E103F1">
      <w:pPr>
        <w:spacing w:after="160"/>
        <w:rPr>
          <w:rFonts w:ascii="Noto Sans" w:hAnsi="Noto Sans" w:cs="Noto Sans"/>
          <w:sz w:val="21"/>
          <w:szCs w:val="21"/>
        </w:rPr>
      </w:pPr>
    </w:p>
    <w:p w14:paraId="6CF18196" w14:textId="77777777" w:rsidR="00E103F1" w:rsidRPr="00E103F1" w:rsidRDefault="00E103F1">
      <w:pPr>
        <w:spacing w:after="160"/>
        <w:rPr>
          <w:rFonts w:ascii="Noto Sans" w:hAnsi="Noto Sans" w:cs="Noto Sans"/>
        </w:rPr>
      </w:pPr>
    </w:p>
    <w:p w14:paraId="0E61D125" w14:textId="08F94103" w:rsidR="00114E4B" w:rsidRPr="00E103F1" w:rsidRDefault="00E103F1">
      <w:pPr>
        <w:spacing w:after="160"/>
        <w:rPr>
          <w:rFonts w:ascii="Noto Sans" w:hAnsi="Noto Sans" w:cs="Noto Sans"/>
        </w:rPr>
      </w:pPr>
      <w:r>
        <w:rPr>
          <w:rFonts w:ascii="Noto Sans" w:hAnsi="Noto Sans" w:cs="Noto Sans"/>
          <w:b/>
          <w:bCs/>
          <w:color w:val="1B1F5C"/>
          <w:sz w:val="24"/>
          <w:szCs w:val="24"/>
        </w:rPr>
        <w:t xml:space="preserve">HSE </w:t>
      </w:r>
      <w:proofErr w:type="spellStart"/>
      <w:r>
        <w:rPr>
          <w:rFonts w:ascii="Noto Sans" w:hAnsi="Noto Sans" w:cs="Noto Sans"/>
          <w:b/>
          <w:bCs/>
          <w:color w:val="1B1F5C"/>
          <w:sz w:val="24"/>
          <w:szCs w:val="24"/>
        </w:rPr>
        <w:t>Guidances</w:t>
      </w:r>
      <w:proofErr w:type="spellEnd"/>
      <w:r>
        <w:rPr>
          <w:rFonts w:ascii="Noto Sans" w:hAnsi="Noto Sans" w:cs="Noto Sans"/>
          <w:b/>
          <w:bCs/>
          <w:color w:val="1B1F5C"/>
          <w:sz w:val="24"/>
          <w:szCs w:val="24"/>
        </w:rPr>
        <w:t xml:space="preserve"> Notes</w:t>
      </w:r>
    </w:p>
    <w:p w14:paraId="59A13F66" w14:textId="77777777" w:rsidR="00114E4B" w:rsidRPr="00E103F1" w:rsidRDefault="00C47FCA" w:rsidP="00E103F1">
      <w:pPr>
        <w:spacing w:after="160"/>
        <w:rPr>
          <w:rFonts w:ascii="Noto Sans" w:hAnsi="Noto Sans" w:cs="Noto Sans"/>
        </w:rPr>
      </w:pPr>
      <w:r w:rsidRPr="00E103F1">
        <w:rPr>
          <w:rFonts w:ascii="Noto Sans" w:hAnsi="Noto Sans" w:cs="Noto Sans"/>
          <w:sz w:val="21"/>
          <w:szCs w:val="21"/>
        </w:rPr>
        <w:t>EH2: Chromium – Health Surveillance for Hexavalent Chromium Compounds</w:t>
      </w:r>
    </w:p>
    <w:p w14:paraId="1A0A066C" w14:textId="77777777" w:rsidR="00114E4B" w:rsidRPr="00E103F1" w:rsidRDefault="00C47FCA" w:rsidP="00E103F1">
      <w:pPr>
        <w:spacing w:after="160"/>
        <w:rPr>
          <w:rFonts w:ascii="Noto Sans" w:hAnsi="Noto Sans" w:cs="Noto Sans"/>
        </w:rPr>
      </w:pPr>
      <w:r w:rsidRPr="00E103F1">
        <w:rPr>
          <w:rFonts w:ascii="Noto Sans" w:hAnsi="Noto Sans" w:cs="Noto Sans"/>
          <w:sz w:val="21"/>
          <w:szCs w:val="21"/>
        </w:rPr>
        <w:t>EH40/2005: Workplace Exposure Limits – current edition</w:t>
      </w:r>
    </w:p>
    <w:p w14:paraId="0DA512F6" w14:textId="77777777" w:rsidR="00114E4B" w:rsidRPr="00E103F1" w:rsidRDefault="00C47FCA" w:rsidP="00E103F1">
      <w:pPr>
        <w:spacing w:after="160"/>
        <w:rPr>
          <w:rFonts w:ascii="Noto Sans" w:hAnsi="Noto Sans" w:cs="Noto Sans"/>
        </w:rPr>
      </w:pPr>
      <w:r w:rsidRPr="00E103F1">
        <w:rPr>
          <w:rFonts w:ascii="Noto Sans" w:hAnsi="Noto Sans" w:cs="Noto Sans"/>
          <w:sz w:val="21"/>
          <w:szCs w:val="21"/>
        </w:rPr>
        <w:t>HSG173: Monitoring Strategies for Toxic Substances</w:t>
      </w:r>
    </w:p>
    <w:p w14:paraId="10D523EA" w14:textId="77777777" w:rsidR="00114E4B" w:rsidRPr="00E103F1" w:rsidRDefault="00C47FCA" w:rsidP="00E103F1">
      <w:pPr>
        <w:spacing w:after="160"/>
        <w:rPr>
          <w:rFonts w:ascii="Noto Sans" w:hAnsi="Noto Sans" w:cs="Noto Sans"/>
        </w:rPr>
      </w:pPr>
      <w:r w:rsidRPr="00E103F1">
        <w:rPr>
          <w:rFonts w:ascii="Noto Sans" w:hAnsi="Noto Sans" w:cs="Noto Sans"/>
          <w:sz w:val="21"/>
          <w:szCs w:val="21"/>
        </w:rPr>
        <w:t>WL3: Welding Fume Control</w:t>
      </w:r>
    </w:p>
    <w:p w14:paraId="5BCF727E" w14:textId="77777777" w:rsidR="00114E4B" w:rsidRPr="00E103F1" w:rsidRDefault="00C47FCA" w:rsidP="00E103F1">
      <w:pPr>
        <w:spacing w:after="160"/>
        <w:rPr>
          <w:rFonts w:ascii="Noto Sans" w:hAnsi="Noto Sans" w:cs="Noto Sans"/>
        </w:rPr>
      </w:pPr>
      <w:r w:rsidRPr="00E103F1">
        <w:rPr>
          <w:rFonts w:ascii="Noto Sans" w:hAnsi="Noto Sans" w:cs="Noto Sans"/>
          <w:sz w:val="21"/>
          <w:szCs w:val="21"/>
        </w:rPr>
        <w:t>INDG351: Working with Nickel – Are you at risk?</w:t>
      </w:r>
    </w:p>
    <w:p w14:paraId="4068253D" w14:textId="77777777" w:rsidR="00114E4B" w:rsidRPr="00E103F1" w:rsidRDefault="00C47FCA">
      <w:pPr>
        <w:spacing w:before="200"/>
        <w:rPr>
          <w:rFonts w:ascii="Noto Sans" w:hAnsi="Noto Sans" w:cs="Noto Sans"/>
          <w:sz w:val="21"/>
          <w:szCs w:val="21"/>
        </w:rPr>
      </w:pPr>
      <w:r w:rsidRPr="00E103F1">
        <w:rPr>
          <w:rFonts w:ascii="Noto Sans" w:hAnsi="Noto Sans" w:cs="Noto Sans"/>
          <w:sz w:val="21"/>
          <w:szCs w:val="21"/>
        </w:rPr>
        <w:t>All information and references in this revised data sheet are accurate as of July 2026 and supersede the version dated November 2020. Users/customers should ensure that there have been no alterations or further data sheets since that date.</w:t>
      </w:r>
    </w:p>
    <w:p w14:paraId="5E58230B" w14:textId="77777777" w:rsidR="00010F2F" w:rsidRDefault="00C47FCA" w:rsidP="00E103F1">
      <w:pPr>
        <w:spacing w:before="160" w:after="200"/>
        <w:rPr>
          <w:rFonts w:ascii="Noto Sans" w:hAnsi="Noto Sans" w:cs="Noto Sans"/>
          <w:b/>
          <w:bCs/>
          <w:sz w:val="21"/>
          <w:szCs w:val="21"/>
        </w:rPr>
      </w:pPr>
      <w:r w:rsidRPr="009C1119">
        <w:rPr>
          <w:rFonts w:ascii="Noto Sans" w:hAnsi="Noto Sans" w:cs="Noto Sans"/>
          <w:b/>
          <w:bCs/>
          <w:sz w:val="21"/>
          <w:szCs w:val="21"/>
        </w:rPr>
        <w:t>If you require further information or advice on the use of this product, please consult our Technical Department.</w:t>
      </w:r>
    </w:p>
    <w:p w14:paraId="5918F89E" w14:textId="77777777" w:rsidR="00010F2F" w:rsidRPr="00010F2F" w:rsidRDefault="00010F2F" w:rsidP="00010F2F">
      <w:pPr>
        <w:rPr>
          <w:rFonts w:ascii="Noto Sans" w:hAnsi="Noto Sans" w:cs="Noto Sans"/>
          <w:sz w:val="21"/>
          <w:szCs w:val="21"/>
        </w:rPr>
      </w:pPr>
    </w:p>
    <w:p w14:paraId="530B8B4F" w14:textId="77777777" w:rsidR="00010F2F" w:rsidRPr="00010F2F" w:rsidRDefault="00010F2F" w:rsidP="00010F2F">
      <w:pPr>
        <w:rPr>
          <w:rFonts w:ascii="Noto Sans" w:hAnsi="Noto Sans" w:cs="Noto Sans"/>
          <w:sz w:val="21"/>
          <w:szCs w:val="21"/>
        </w:rPr>
      </w:pPr>
    </w:p>
    <w:p w14:paraId="0CEB472B" w14:textId="77777777" w:rsidR="00010F2F" w:rsidRPr="00010F2F" w:rsidRDefault="00010F2F" w:rsidP="00010F2F">
      <w:pPr>
        <w:rPr>
          <w:rFonts w:ascii="Noto Sans" w:hAnsi="Noto Sans" w:cs="Noto Sans"/>
          <w:sz w:val="21"/>
          <w:szCs w:val="21"/>
        </w:rPr>
      </w:pPr>
    </w:p>
    <w:sectPr w:rsidR="00010F2F" w:rsidRPr="00010F2F" w:rsidSect="00E103F1">
      <w:headerReference w:type="default" r:id="rId7"/>
      <w:footerReference w:type="default" r:id="rId8"/>
      <w:pgSz w:w="12240" w:h="15840"/>
      <w:pgMar w:top="402" w:right="1041" w:bottom="1440" w:left="993" w:header="142"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D548A" w14:textId="77777777" w:rsidR="00805D84" w:rsidRDefault="00805D84" w:rsidP="00E103F1">
      <w:r>
        <w:separator/>
      </w:r>
    </w:p>
  </w:endnote>
  <w:endnote w:type="continuationSeparator" w:id="0">
    <w:p w14:paraId="14825611" w14:textId="77777777" w:rsidR="00805D84" w:rsidRDefault="00805D84" w:rsidP="00E1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D5A3" w14:textId="0A174874" w:rsidR="00E103F1" w:rsidRPr="00E103F1" w:rsidRDefault="00E103F1">
    <w:pPr>
      <w:pStyle w:val="Footer"/>
      <w:rPr>
        <w:rFonts w:ascii="Noto Sans" w:hAnsi="Noto Sans" w:cs="Noto Sans"/>
        <w:color w:val="0F4761" w:themeColor="accent1" w:themeShade="BF"/>
        <w:sz w:val="24"/>
        <w:szCs w:val="24"/>
      </w:rPr>
    </w:pPr>
    <w:r w:rsidRPr="00E103F1">
      <w:rPr>
        <w:rFonts w:ascii="Noto Sans" w:hAnsi="Noto Sans" w:cs="Noto Sans"/>
        <w:color w:val="0F4761" w:themeColor="accent1" w:themeShade="BF"/>
        <w:sz w:val="24"/>
        <w:szCs w:val="24"/>
      </w:rPr>
      <w:t>Leviat, 2026</w:t>
    </w:r>
  </w:p>
  <w:p w14:paraId="1BEF0794" w14:textId="77777777" w:rsidR="00E103F1" w:rsidRDefault="00E10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E804B" w14:textId="77777777" w:rsidR="00805D84" w:rsidRDefault="00805D84" w:rsidP="00E103F1">
      <w:r>
        <w:separator/>
      </w:r>
    </w:p>
  </w:footnote>
  <w:footnote w:type="continuationSeparator" w:id="0">
    <w:p w14:paraId="34D0C0BD" w14:textId="77777777" w:rsidR="00805D84" w:rsidRDefault="00805D84" w:rsidP="00E10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3A12" w14:textId="3BACDF77" w:rsidR="00E103F1" w:rsidRDefault="00E103F1" w:rsidP="00E103F1">
    <w:pPr>
      <w:rPr>
        <w:rFonts w:ascii="Noto Sans" w:hAnsi="Noto Sans" w:cs="Noto Sans"/>
        <w:b/>
        <w:bCs/>
        <w:sz w:val="32"/>
        <w:szCs w:val="32"/>
      </w:rPr>
    </w:pPr>
  </w:p>
  <w:p w14:paraId="1191565D" w14:textId="7205B0A5" w:rsidR="00286A2A" w:rsidRDefault="00286A2A" w:rsidP="00E103F1">
    <w:pPr>
      <w:rPr>
        <w:rFonts w:ascii="Noto Sans" w:hAnsi="Noto Sans" w:cs="Noto Sans"/>
        <w:b/>
        <w:bCs/>
        <w:sz w:val="32"/>
        <w:szCs w:val="32"/>
      </w:rPr>
    </w:pPr>
    <w:r>
      <w:rPr>
        <w:rFonts w:ascii="Noto Sans" w:hAnsi="Noto Sans" w:cs="Noto Sans"/>
        <w:b/>
        <w:bCs/>
        <w:noProof/>
        <w:sz w:val="32"/>
        <w:szCs w:val="32"/>
      </w:rPr>
      <w:drawing>
        <wp:anchor distT="0" distB="0" distL="114300" distR="114300" simplePos="0" relativeHeight="251658240" behindDoc="0" locked="0" layoutInCell="1" allowOverlap="1" wp14:anchorId="29232DFE" wp14:editId="1A2D382A">
          <wp:simplePos x="0" y="0"/>
          <wp:positionH relativeFrom="margin">
            <wp:posOffset>4709160</wp:posOffset>
          </wp:positionH>
          <wp:positionV relativeFrom="paragraph">
            <wp:posOffset>181610</wp:posOffset>
          </wp:positionV>
          <wp:extent cx="1763036" cy="438150"/>
          <wp:effectExtent l="0" t="0" r="8890" b="0"/>
          <wp:wrapNone/>
          <wp:docPr id="663204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69862" name="Picture 251869862"/>
                  <pic:cNvPicPr/>
                </pic:nvPicPr>
                <pic:blipFill>
                  <a:blip r:embed="rId1">
                    <a:extLst>
                      <a:ext uri="{28A0092B-C50C-407E-A947-70E740481C1C}">
                        <a14:useLocalDpi xmlns:a14="http://schemas.microsoft.com/office/drawing/2010/main" val="0"/>
                      </a:ext>
                    </a:extLst>
                  </a:blip>
                  <a:stretch>
                    <a:fillRect/>
                  </a:stretch>
                </pic:blipFill>
                <pic:spPr>
                  <a:xfrm>
                    <a:off x="0" y="0"/>
                    <a:ext cx="1763036" cy="438150"/>
                  </a:xfrm>
                  <a:prstGeom prst="rect">
                    <a:avLst/>
                  </a:prstGeom>
                </pic:spPr>
              </pic:pic>
            </a:graphicData>
          </a:graphic>
          <wp14:sizeRelH relativeFrom="page">
            <wp14:pctWidth>0</wp14:pctWidth>
          </wp14:sizeRelH>
          <wp14:sizeRelV relativeFrom="page">
            <wp14:pctHeight>0</wp14:pctHeight>
          </wp14:sizeRelV>
        </wp:anchor>
      </w:drawing>
    </w:r>
  </w:p>
  <w:p w14:paraId="5D0157F8" w14:textId="1F83BD70" w:rsidR="00E103F1" w:rsidRPr="00E103F1" w:rsidRDefault="00E103F1" w:rsidP="00E103F1">
    <w:pPr>
      <w:rPr>
        <w:rFonts w:ascii="Noto Sans" w:hAnsi="Noto Sans" w:cs="Noto Sans"/>
        <w:b/>
        <w:bCs/>
      </w:rPr>
    </w:pPr>
    <w:r w:rsidRPr="00E103F1">
      <w:rPr>
        <w:rFonts w:ascii="Noto Sans" w:hAnsi="Noto Sans" w:cs="Noto Sans"/>
        <w:b/>
        <w:bCs/>
        <w:sz w:val="32"/>
        <w:szCs w:val="32"/>
      </w:rPr>
      <w:t>Product Health and Safety</w:t>
    </w:r>
  </w:p>
  <w:p w14:paraId="269752E0" w14:textId="046B32AD" w:rsidR="00E103F1" w:rsidRPr="00E103F1" w:rsidRDefault="00E103F1" w:rsidP="00E103F1">
    <w:pPr>
      <w:spacing w:after="200"/>
      <w:rPr>
        <w:rFonts w:ascii="Noto Sans" w:hAnsi="Noto Sans" w:cs="Noto Sans"/>
      </w:rPr>
    </w:pPr>
    <w:r w:rsidRPr="00E103F1">
      <w:rPr>
        <w:rFonts w:ascii="Noto Sans" w:hAnsi="Noto Sans" w:cs="Noto Sans"/>
        <w:sz w:val="24"/>
        <w:szCs w:val="24"/>
      </w:rPr>
      <w:t>Data Sheets — Revised Edition</w:t>
    </w:r>
    <w:r>
      <w:rPr>
        <w:rFonts w:ascii="Noto Sans" w:hAnsi="Noto Sans" w:cs="Noto Sans"/>
        <w:sz w:val="24"/>
        <w:szCs w:val="24"/>
      </w:rPr>
      <w:t xml:space="preserve"> (2026)</w:t>
    </w:r>
  </w:p>
  <w:p w14:paraId="61DDAC43" w14:textId="77777777" w:rsidR="00E103F1" w:rsidRDefault="00E103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9201D"/>
    <w:multiLevelType w:val="hybridMultilevel"/>
    <w:tmpl w:val="4BFA39AA"/>
    <w:lvl w:ilvl="0" w:tplc="BE3807E0">
      <w:start w:val="1"/>
      <w:numFmt w:val="bullet"/>
      <w:lvlText w:val="●"/>
      <w:lvlJc w:val="left"/>
      <w:pPr>
        <w:ind w:left="720" w:hanging="360"/>
      </w:pPr>
    </w:lvl>
    <w:lvl w:ilvl="1" w:tplc="80A2497A">
      <w:start w:val="1"/>
      <w:numFmt w:val="bullet"/>
      <w:lvlText w:val="○"/>
      <w:lvlJc w:val="left"/>
      <w:pPr>
        <w:ind w:left="1440" w:hanging="360"/>
      </w:pPr>
    </w:lvl>
    <w:lvl w:ilvl="2" w:tplc="39F85936">
      <w:start w:val="1"/>
      <w:numFmt w:val="bullet"/>
      <w:lvlText w:val="■"/>
      <w:lvlJc w:val="left"/>
      <w:pPr>
        <w:ind w:left="2160" w:hanging="360"/>
      </w:pPr>
    </w:lvl>
    <w:lvl w:ilvl="3" w:tplc="EA5210BA">
      <w:start w:val="1"/>
      <w:numFmt w:val="bullet"/>
      <w:lvlText w:val="●"/>
      <w:lvlJc w:val="left"/>
      <w:pPr>
        <w:ind w:left="2880" w:hanging="360"/>
      </w:pPr>
    </w:lvl>
    <w:lvl w:ilvl="4" w:tplc="F1607A92">
      <w:start w:val="1"/>
      <w:numFmt w:val="bullet"/>
      <w:lvlText w:val="○"/>
      <w:lvlJc w:val="left"/>
      <w:pPr>
        <w:ind w:left="3600" w:hanging="360"/>
      </w:pPr>
    </w:lvl>
    <w:lvl w:ilvl="5" w:tplc="C2CEE6B2">
      <w:start w:val="1"/>
      <w:numFmt w:val="bullet"/>
      <w:lvlText w:val="■"/>
      <w:lvlJc w:val="left"/>
      <w:pPr>
        <w:ind w:left="4320" w:hanging="360"/>
      </w:pPr>
    </w:lvl>
    <w:lvl w:ilvl="6" w:tplc="01CAF4DE">
      <w:start w:val="1"/>
      <w:numFmt w:val="bullet"/>
      <w:lvlText w:val="●"/>
      <w:lvlJc w:val="left"/>
      <w:pPr>
        <w:ind w:left="5040" w:hanging="360"/>
      </w:pPr>
    </w:lvl>
    <w:lvl w:ilvl="7" w:tplc="977614D8">
      <w:start w:val="1"/>
      <w:numFmt w:val="bullet"/>
      <w:lvlText w:val="●"/>
      <w:lvlJc w:val="left"/>
      <w:pPr>
        <w:ind w:left="5760" w:hanging="360"/>
      </w:pPr>
    </w:lvl>
    <w:lvl w:ilvl="8" w:tplc="13A4C94A">
      <w:start w:val="1"/>
      <w:numFmt w:val="bullet"/>
      <w:lvlText w:val="●"/>
      <w:lvlJc w:val="left"/>
      <w:pPr>
        <w:ind w:left="6480" w:hanging="360"/>
      </w:pPr>
    </w:lvl>
  </w:abstractNum>
  <w:abstractNum w:abstractNumId="1" w15:restartNumberingAfterBreak="0">
    <w:nsid w:val="60ED2F27"/>
    <w:multiLevelType w:val="hybridMultilevel"/>
    <w:tmpl w:val="5354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6574624">
    <w:abstractNumId w:val="0"/>
    <w:lvlOverride w:ilvl="0">
      <w:startOverride w:val="1"/>
    </w:lvlOverride>
  </w:num>
  <w:num w:numId="2" w16cid:durableId="598946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E4B"/>
    <w:rsid w:val="00010F2F"/>
    <w:rsid w:val="0001678C"/>
    <w:rsid w:val="00114E4B"/>
    <w:rsid w:val="00286A2A"/>
    <w:rsid w:val="00385A2A"/>
    <w:rsid w:val="005204D8"/>
    <w:rsid w:val="005A7ADA"/>
    <w:rsid w:val="005F1A1F"/>
    <w:rsid w:val="006E6109"/>
    <w:rsid w:val="00805D84"/>
    <w:rsid w:val="009C1119"/>
    <w:rsid w:val="00C47FCA"/>
    <w:rsid w:val="00C93071"/>
    <w:rsid w:val="00E103F1"/>
    <w:rsid w:val="00E95E94"/>
    <w:rsid w:val="00F24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CE839"/>
  <w15:docId w15:val="{CAA28546-2C15-4141-AE36-526CE3C84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103F1"/>
    <w:pPr>
      <w:tabs>
        <w:tab w:val="center" w:pos="4513"/>
        <w:tab w:val="right" w:pos="9026"/>
      </w:tabs>
    </w:pPr>
  </w:style>
  <w:style w:type="character" w:customStyle="1" w:styleId="HeaderChar">
    <w:name w:val="Header Char"/>
    <w:basedOn w:val="DefaultParagraphFont"/>
    <w:link w:val="Header"/>
    <w:uiPriority w:val="99"/>
    <w:rsid w:val="00E103F1"/>
  </w:style>
  <w:style w:type="paragraph" w:styleId="Footer">
    <w:name w:val="footer"/>
    <w:basedOn w:val="Normal"/>
    <w:link w:val="FooterChar"/>
    <w:uiPriority w:val="99"/>
    <w:unhideWhenUsed/>
    <w:rsid w:val="00E103F1"/>
    <w:pPr>
      <w:tabs>
        <w:tab w:val="center" w:pos="4513"/>
        <w:tab w:val="right" w:pos="9026"/>
      </w:tabs>
    </w:pPr>
  </w:style>
  <w:style w:type="character" w:customStyle="1" w:styleId="FooterChar">
    <w:name w:val="Footer Char"/>
    <w:basedOn w:val="DefaultParagraphFont"/>
    <w:link w:val="Footer"/>
    <w:uiPriority w:val="99"/>
    <w:rsid w:val="00E10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Sutton, Bridie</cp:lastModifiedBy>
  <cp:revision>2</cp:revision>
  <cp:lastPrinted>2026-07-23T13:11:00Z</cp:lastPrinted>
  <dcterms:created xsi:type="dcterms:W3CDTF">2026-07-24T09:01:00Z</dcterms:created>
  <dcterms:modified xsi:type="dcterms:W3CDTF">2026-07-24T09:01:00Z</dcterms:modified>
</cp:coreProperties>
</file>